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EEC" w:rsidRDefault="00166EEC" w:rsidP="00166EEC">
      <w:pPr>
        <w:shd w:val="clear" w:color="auto" w:fill="FFFFFF"/>
        <w:spacing w:after="0" w:line="240" w:lineRule="auto"/>
        <w:jc w:val="both"/>
        <w:rPr>
          <w:rFonts w:eastAsia="Times New Roman" w:cstheme="minorHAnsi"/>
          <w:color w:val="000000"/>
          <w:sz w:val="23"/>
          <w:szCs w:val="23"/>
        </w:rPr>
      </w:pPr>
      <w:r>
        <w:rPr>
          <w:rFonts w:eastAsia="Times New Roman" w:cstheme="minorHAnsi"/>
          <w:color w:val="000000"/>
          <w:sz w:val="23"/>
          <w:szCs w:val="23"/>
          <w:lang w:val="sr-Cyrl-RS"/>
        </w:rPr>
        <w:t xml:space="preserve">Одељење за привреду,урбанизам,комунално стамбене и инспекијске пословеОпштинске Управе  општине Бачки Петровац </w:t>
      </w:r>
      <w:r>
        <w:rPr>
          <w:rFonts w:eastAsia="Times New Roman" w:cstheme="minorHAnsi"/>
          <w:color w:val="000000"/>
          <w:sz w:val="23"/>
          <w:szCs w:val="23"/>
        </w:rPr>
        <w:t xml:space="preserve">на основу члана 69. </w:t>
      </w:r>
      <w:proofErr w:type="gramStart"/>
      <w:r>
        <w:rPr>
          <w:rFonts w:eastAsia="Times New Roman" w:cstheme="minorHAnsi"/>
          <w:color w:val="000000"/>
          <w:sz w:val="23"/>
          <w:szCs w:val="23"/>
        </w:rPr>
        <w:t>став</w:t>
      </w:r>
      <w:proofErr w:type="gramEnd"/>
      <w:r>
        <w:rPr>
          <w:rFonts w:eastAsia="Times New Roman" w:cstheme="minorHAnsi"/>
          <w:color w:val="000000"/>
          <w:sz w:val="23"/>
          <w:szCs w:val="23"/>
        </w:rPr>
        <w:t xml:space="preserve"> 1. Закона о управљању отпадом ("Службени гласник РС", бр. 36/2009, 88/2010, 14/2016, 95/2018 - др. Закон и 35/2023) објављује</w:t>
      </w:r>
    </w:p>
    <w:p w:rsidR="00166EEC" w:rsidRDefault="00166EEC" w:rsidP="00166EEC">
      <w:pPr>
        <w:shd w:val="clear" w:color="auto" w:fill="FFFFFF"/>
        <w:spacing w:after="0" w:line="240" w:lineRule="auto"/>
        <w:jc w:val="both"/>
        <w:rPr>
          <w:rFonts w:eastAsia="Times New Roman" w:cstheme="minorHAnsi"/>
          <w:color w:val="000000"/>
          <w:sz w:val="23"/>
          <w:szCs w:val="23"/>
        </w:rPr>
      </w:pPr>
    </w:p>
    <w:p w:rsidR="00166EEC" w:rsidRDefault="00166EEC" w:rsidP="00166EEC">
      <w:pPr>
        <w:shd w:val="clear" w:color="auto" w:fill="FFFFFF"/>
        <w:spacing w:after="0" w:line="240" w:lineRule="auto"/>
        <w:jc w:val="center"/>
        <w:rPr>
          <w:rFonts w:eastAsia="Times New Roman" w:cstheme="minorHAnsi"/>
          <w:b/>
          <w:color w:val="000000"/>
          <w:sz w:val="23"/>
          <w:szCs w:val="23"/>
        </w:rPr>
      </w:pPr>
      <w:r>
        <w:rPr>
          <w:rFonts w:eastAsia="Times New Roman" w:cstheme="minorHAnsi"/>
          <w:b/>
          <w:color w:val="000000"/>
          <w:sz w:val="23"/>
          <w:szCs w:val="23"/>
        </w:rPr>
        <w:t>О Б А В Е Ш Т Е Њ Е</w:t>
      </w:r>
    </w:p>
    <w:p w:rsidR="00166EEC" w:rsidRDefault="00166EEC" w:rsidP="00166EEC">
      <w:pPr>
        <w:shd w:val="clear" w:color="auto" w:fill="FFFFFF"/>
        <w:spacing w:after="0" w:line="240" w:lineRule="auto"/>
        <w:jc w:val="center"/>
        <w:rPr>
          <w:rFonts w:eastAsia="Times New Roman" w:cstheme="minorHAnsi"/>
          <w:color w:val="000000"/>
          <w:sz w:val="23"/>
          <w:szCs w:val="23"/>
        </w:rPr>
      </w:pPr>
    </w:p>
    <w:p w:rsidR="00166EEC" w:rsidRDefault="00166EEC" w:rsidP="00166EEC">
      <w:pPr>
        <w:shd w:val="clear" w:color="auto" w:fill="FFFFFF"/>
        <w:spacing w:after="0" w:line="240" w:lineRule="auto"/>
        <w:jc w:val="both"/>
        <w:rPr>
          <w:rFonts w:eastAsia="Times New Roman" w:cstheme="minorHAnsi"/>
          <w:color w:val="000000"/>
          <w:sz w:val="23"/>
          <w:szCs w:val="23"/>
        </w:rPr>
      </w:pPr>
      <w:r>
        <w:rPr>
          <w:rFonts w:eastAsia="Times New Roman" w:cstheme="minorHAnsi"/>
          <w:color w:val="000000"/>
          <w:sz w:val="23"/>
          <w:szCs w:val="23"/>
        </w:rPr>
        <w:t xml:space="preserve">о донетом </w:t>
      </w:r>
      <w:r>
        <w:rPr>
          <w:rFonts w:eastAsia="Times New Roman" w:cstheme="minorHAnsi"/>
          <w:color w:val="000000"/>
          <w:sz w:val="23"/>
          <w:szCs w:val="23"/>
          <w:lang w:val="sr-Cyrl-RS"/>
        </w:rPr>
        <w:t>Р</w:t>
      </w:r>
      <w:r>
        <w:rPr>
          <w:rFonts w:eastAsia="Times New Roman" w:cstheme="minorHAnsi"/>
          <w:color w:val="000000"/>
          <w:sz w:val="23"/>
          <w:szCs w:val="23"/>
        </w:rPr>
        <w:t xml:space="preserve">ешењу </w:t>
      </w:r>
      <w:r>
        <w:rPr>
          <w:rFonts w:eastAsia="Times New Roman" w:cstheme="minorHAnsi"/>
          <w:color w:val="000000"/>
          <w:sz w:val="23"/>
          <w:szCs w:val="23"/>
          <w:lang w:val="sr-Cyrl-RS"/>
        </w:rPr>
        <w:t xml:space="preserve">о </w:t>
      </w:r>
      <w:r>
        <w:rPr>
          <w:rFonts w:eastAsia="Times New Roman" w:cstheme="minorHAnsi"/>
          <w:color w:val="000000"/>
          <w:sz w:val="23"/>
          <w:szCs w:val="23"/>
        </w:rPr>
        <w:t xml:space="preserve"> издавању дозволe за складиштење и третман  неопасног отпада на територији општине </w:t>
      </w:r>
      <w:r>
        <w:rPr>
          <w:rFonts w:eastAsia="Times New Roman" w:cstheme="minorHAnsi"/>
          <w:color w:val="000000"/>
          <w:sz w:val="23"/>
          <w:szCs w:val="23"/>
          <w:lang w:val="sr-Cyrl-RS"/>
        </w:rPr>
        <w:t>Бачки Петровац</w:t>
      </w:r>
      <w:r>
        <w:rPr>
          <w:rFonts w:eastAsia="Times New Roman" w:cstheme="minorHAnsi"/>
          <w:color w:val="000000"/>
          <w:sz w:val="23"/>
          <w:szCs w:val="23"/>
        </w:rPr>
        <w:t xml:space="preserve"> регистарског броја 00</w:t>
      </w:r>
      <w:r>
        <w:rPr>
          <w:rFonts w:eastAsia="Times New Roman" w:cstheme="minorHAnsi"/>
          <w:color w:val="000000"/>
          <w:sz w:val="23"/>
          <w:szCs w:val="23"/>
          <w:lang w:val="sr-Cyrl-RS"/>
        </w:rPr>
        <w:t>20</w:t>
      </w:r>
      <w:r>
        <w:rPr>
          <w:rFonts w:eastAsia="Times New Roman" w:cstheme="minorHAnsi"/>
          <w:color w:val="000000"/>
          <w:sz w:val="23"/>
          <w:szCs w:val="23"/>
        </w:rPr>
        <w:t xml:space="preserve">, предузећу </w:t>
      </w:r>
      <w:r>
        <w:rPr>
          <w:rFonts w:cs="Calibri"/>
          <w:lang w:val="sr-Cyrl-RS"/>
        </w:rPr>
        <w:t>„</w:t>
      </w:r>
      <w:r>
        <w:rPr>
          <w:rFonts w:cs="Calibri"/>
          <w:lang w:val="sr-Latn-RS"/>
        </w:rPr>
        <w:t xml:space="preserve"> </w:t>
      </w:r>
      <w:r>
        <w:rPr>
          <w:rFonts w:cs="Calibri"/>
          <w:lang w:val="sr-Cyrl-RS"/>
        </w:rPr>
        <w:t>ДОО ПУТ-ИНВЕСТ ЗА ИЗВОЂЕЊЕ ГРАЂЕВИНСКИХ РАДОВА НОВИ САД“ , са седиштем у Новом Саду , улица Георгија Кнежевића бр.3</w:t>
      </w:r>
    </w:p>
    <w:p w:rsidR="00166EEC" w:rsidRDefault="00166EEC" w:rsidP="00166EEC">
      <w:pPr>
        <w:rPr>
          <w:rFonts w:eastAsia="Times New Roman" w:cstheme="minorHAnsi"/>
          <w:color w:val="000000"/>
          <w:sz w:val="23"/>
          <w:szCs w:val="23"/>
        </w:rPr>
      </w:pPr>
      <w:proofErr w:type="gramStart"/>
      <w:r>
        <w:rPr>
          <w:rFonts w:eastAsia="Times New Roman" w:cstheme="minorHAnsi"/>
          <w:color w:val="000000"/>
          <w:sz w:val="23"/>
          <w:szCs w:val="23"/>
        </w:rPr>
        <w:t xml:space="preserve">Предузеће </w:t>
      </w:r>
      <w:r>
        <w:rPr>
          <w:rFonts w:cstheme="minorHAnsi"/>
          <w:lang w:val="sr-Cyrl-RS"/>
        </w:rPr>
        <w:t xml:space="preserve"> </w:t>
      </w:r>
      <w:r>
        <w:rPr>
          <w:rFonts w:cs="Calibri"/>
          <w:lang w:val="sr-Cyrl-RS"/>
        </w:rPr>
        <w:t>„</w:t>
      </w:r>
      <w:proofErr w:type="gramEnd"/>
      <w:r>
        <w:rPr>
          <w:rFonts w:cs="Calibri"/>
          <w:lang w:val="sr-Latn-RS"/>
        </w:rPr>
        <w:t xml:space="preserve"> </w:t>
      </w:r>
      <w:r>
        <w:rPr>
          <w:rFonts w:cs="Calibri"/>
          <w:lang w:val="sr-Cyrl-RS"/>
        </w:rPr>
        <w:t>ДОО ПУТ-ИНВЕСТ ЗА ИЗВОЂЕЊЕ ГРАЂЕВИНСКИХ РАДОВА НОВИ САД“ , са седиштем у Новом Саду , улица Георгија Кнежевића бр.3 , матични бро</w:t>
      </w:r>
      <w:r>
        <w:rPr>
          <w:rFonts w:cs="Calibri"/>
        </w:rPr>
        <w:t>j</w:t>
      </w:r>
      <w:r>
        <w:rPr>
          <w:rFonts w:cs="Calibri"/>
          <w:lang w:val="sr-Cyrl-RS"/>
        </w:rPr>
        <w:t>:</w:t>
      </w:r>
      <w:r w:rsidRPr="00BE30EA">
        <w:t xml:space="preserve"> </w:t>
      </w:r>
      <w:r w:rsidRPr="008534ED">
        <w:t>08677212</w:t>
      </w:r>
      <w:r>
        <w:rPr>
          <w:rFonts w:cs="Calibri"/>
          <w:lang w:val="sr-Cyrl-RS"/>
        </w:rPr>
        <w:t>, ПИБ</w:t>
      </w:r>
      <w:r>
        <w:rPr>
          <w:lang w:val="sr-Cyrl-RS"/>
        </w:rPr>
        <w:t xml:space="preserve">  </w:t>
      </w:r>
      <w:r w:rsidRPr="008534ED">
        <w:t>100398303</w:t>
      </w:r>
      <w:r>
        <w:rPr>
          <w:rFonts w:eastAsia="Times New Roman" w:cstheme="minorHAnsi"/>
          <w:color w:val="000000"/>
          <w:sz w:val="23"/>
          <w:szCs w:val="23"/>
        </w:rPr>
        <w:t>,  је дана 14.07</w:t>
      </w:r>
      <w:r>
        <w:rPr>
          <w:rFonts w:eastAsia="Times New Roman" w:cstheme="minorHAnsi"/>
          <w:color w:val="000000"/>
          <w:sz w:val="23"/>
          <w:szCs w:val="23"/>
        </w:rPr>
        <w:t xml:space="preserve">. 2025. </w:t>
      </w:r>
      <w:proofErr w:type="gramStart"/>
      <w:r>
        <w:rPr>
          <w:rFonts w:eastAsia="Times New Roman" w:cstheme="minorHAnsi"/>
          <w:color w:val="000000"/>
          <w:sz w:val="23"/>
          <w:szCs w:val="23"/>
        </w:rPr>
        <w:t>године</w:t>
      </w:r>
      <w:proofErr w:type="gramEnd"/>
      <w:r>
        <w:rPr>
          <w:rFonts w:eastAsia="Times New Roman" w:cstheme="minorHAnsi"/>
          <w:color w:val="000000"/>
          <w:sz w:val="23"/>
          <w:szCs w:val="23"/>
        </w:rPr>
        <w:t>, поднео захтев</w:t>
      </w:r>
      <w:r>
        <w:rPr>
          <w:rFonts w:eastAsia="Times New Roman" w:cstheme="minorHAnsi"/>
          <w:color w:val="000000"/>
          <w:sz w:val="23"/>
          <w:szCs w:val="23"/>
          <w:lang w:val="sr-Cyrl-RS"/>
        </w:rPr>
        <w:t xml:space="preserve"> Одељењу за привреду,урбанизам,комунално стамбене и инспекијске пословеОпштинске Управе  општине Бачки Петровац</w:t>
      </w:r>
      <w:r>
        <w:rPr>
          <w:rFonts w:eastAsia="Times New Roman" w:cstheme="minorHAnsi"/>
          <w:color w:val="000000"/>
          <w:sz w:val="23"/>
          <w:szCs w:val="23"/>
        </w:rPr>
        <w:t xml:space="preserve"> број </w:t>
      </w:r>
      <w:r w:rsidRPr="00166EEC">
        <w:rPr>
          <w:rFonts w:asciiTheme="majorHAnsi" w:hAnsiTheme="majorHAnsi"/>
          <w:sz w:val="24"/>
          <w:szCs w:val="24"/>
          <w:lang w:val="sr-Cyrl-RS"/>
        </w:rPr>
        <w:t xml:space="preserve">: </w:t>
      </w:r>
      <w:r w:rsidRPr="00166EEC">
        <w:rPr>
          <w:rStyle w:val="Strong"/>
          <w:sz w:val="24"/>
          <w:szCs w:val="24"/>
          <w:shd w:val="clear" w:color="auto" w:fill="FFFFFF"/>
        </w:rPr>
        <w:t> </w:t>
      </w:r>
      <w:r w:rsidRPr="00166EEC">
        <w:rPr>
          <w:rStyle w:val="ng-star-inserted"/>
          <w:sz w:val="24"/>
          <w:szCs w:val="24"/>
          <w:shd w:val="clear" w:color="auto" w:fill="FFFFFF"/>
        </w:rPr>
        <w:t>003140081 2025 08359 004 002 380 001</w:t>
      </w:r>
      <w:r>
        <w:rPr>
          <w:shd w:val="clear" w:color="auto" w:fill="FFFFFF"/>
        </w:rPr>
        <w:t xml:space="preserve">  </w:t>
      </w:r>
      <w:r>
        <w:rPr>
          <w:shd w:val="clear" w:color="auto" w:fill="FFFFFF"/>
          <w:lang w:val="sr-Cyrl-RS"/>
        </w:rPr>
        <w:t xml:space="preserve">за издавање </w:t>
      </w:r>
      <w:r>
        <w:rPr>
          <w:rFonts w:eastAsia="Times New Roman" w:cstheme="minorHAnsi"/>
          <w:color w:val="000000"/>
          <w:sz w:val="23"/>
          <w:szCs w:val="23"/>
          <w:lang w:val="sr-Cyrl-RS"/>
        </w:rPr>
        <w:t xml:space="preserve">Решења о </w:t>
      </w:r>
      <w:r>
        <w:rPr>
          <w:rFonts w:eastAsia="Times New Roman" w:cstheme="minorHAnsi"/>
          <w:color w:val="000000"/>
          <w:sz w:val="23"/>
          <w:szCs w:val="23"/>
        </w:rPr>
        <w:t xml:space="preserve"> дозволи</w:t>
      </w:r>
      <w:r>
        <w:rPr>
          <w:rFonts w:eastAsia="Times New Roman" w:cstheme="minorHAnsi"/>
          <w:color w:val="000000"/>
          <w:sz w:val="23"/>
          <w:szCs w:val="23"/>
        </w:rPr>
        <w:t xml:space="preserve"> за третман и складиштење  неопасног отпада на територији општине</w:t>
      </w:r>
      <w:r>
        <w:rPr>
          <w:rFonts w:eastAsia="Times New Roman" w:cstheme="minorHAnsi"/>
          <w:color w:val="000000"/>
          <w:sz w:val="23"/>
          <w:szCs w:val="23"/>
          <w:lang w:val="sr-Cyrl-RS"/>
        </w:rPr>
        <w:t xml:space="preserve"> </w:t>
      </w:r>
      <w:r>
        <w:rPr>
          <w:rFonts w:eastAsia="Times New Roman" w:cstheme="minorHAnsi"/>
          <w:color w:val="000000"/>
          <w:sz w:val="23"/>
          <w:szCs w:val="23"/>
          <w:lang w:val="sr-Cyrl-RS"/>
        </w:rPr>
        <w:t>Бачки Петровац.</w:t>
      </w:r>
    </w:p>
    <w:p w:rsidR="00166EEC" w:rsidRPr="00166EEC" w:rsidRDefault="00166EEC" w:rsidP="00166EEC">
      <w:pPr>
        <w:rPr>
          <w:rFonts w:asciiTheme="majorHAnsi" w:hAnsiTheme="majorHAnsi"/>
          <w:lang w:val="sr-Cyrl-RS"/>
        </w:rPr>
      </w:pPr>
      <w:r>
        <w:rPr>
          <w:rFonts w:eastAsia="Times New Roman" w:cstheme="minorHAnsi"/>
          <w:color w:val="000000"/>
          <w:sz w:val="23"/>
          <w:szCs w:val="23"/>
        </w:rPr>
        <w:t>Након спроведеног поступка,</w:t>
      </w:r>
      <w:r>
        <w:rPr>
          <w:rFonts w:eastAsia="Times New Roman" w:cstheme="minorHAnsi"/>
          <w:color w:val="000000"/>
          <w:sz w:val="23"/>
          <w:szCs w:val="23"/>
          <w:lang w:val="sr-Cyrl-RS"/>
        </w:rPr>
        <w:t xml:space="preserve"> Одељење за привреду</w:t>
      </w:r>
      <w:proofErr w:type="gramStart"/>
      <w:r>
        <w:rPr>
          <w:rFonts w:eastAsia="Times New Roman" w:cstheme="minorHAnsi"/>
          <w:color w:val="000000"/>
          <w:sz w:val="23"/>
          <w:szCs w:val="23"/>
          <w:lang w:val="sr-Cyrl-RS"/>
        </w:rPr>
        <w:t>,урбанизам,комунално</w:t>
      </w:r>
      <w:proofErr w:type="gramEnd"/>
      <w:r>
        <w:rPr>
          <w:rFonts w:eastAsia="Times New Roman" w:cstheme="minorHAnsi"/>
          <w:color w:val="000000"/>
          <w:sz w:val="23"/>
          <w:szCs w:val="23"/>
          <w:lang w:val="sr-Cyrl-RS"/>
        </w:rPr>
        <w:t xml:space="preserve"> стамбене и инспекијске пословеОпштинске Управе  општине Бачки Петровац</w:t>
      </w:r>
      <w:r>
        <w:rPr>
          <w:rFonts w:eastAsia="Times New Roman" w:cstheme="minorHAnsi"/>
          <w:color w:val="000000"/>
          <w:sz w:val="23"/>
          <w:szCs w:val="23"/>
        </w:rPr>
        <w:t xml:space="preserve"> ,</w:t>
      </w:r>
      <w:r>
        <w:rPr>
          <w:rFonts w:eastAsia="Times New Roman" w:cstheme="minorHAnsi"/>
          <w:color w:val="000000"/>
          <w:sz w:val="23"/>
          <w:szCs w:val="23"/>
          <w:lang w:val="sr-Cyrl-RS"/>
        </w:rPr>
        <w:t xml:space="preserve"> донело је дана 15.09.2025.г.  Решење о </w:t>
      </w:r>
      <w:r>
        <w:rPr>
          <w:rFonts w:eastAsia="Times New Roman" w:cstheme="minorHAnsi"/>
          <w:color w:val="000000"/>
          <w:sz w:val="23"/>
          <w:szCs w:val="23"/>
          <w:lang w:val="sr-Cyrl-RS"/>
        </w:rPr>
        <w:t xml:space="preserve"> </w:t>
      </w:r>
      <w:r>
        <w:rPr>
          <w:rFonts w:eastAsia="Times New Roman" w:cstheme="minorHAnsi"/>
          <w:color w:val="000000"/>
          <w:sz w:val="23"/>
          <w:szCs w:val="23"/>
        </w:rPr>
        <w:t xml:space="preserve"> издавању дозволе</w:t>
      </w:r>
      <w:r>
        <w:rPr>
          <w:rFonts w:eastAsia="Times New Roman" w:cstheme="minorHAnsi"/>
          <w:color w:val="000000"/>
          <w:sz w:val="23"/>
          <w:szCs w:val="23"/>
          <w:lang w:val="sr-Cyrl-RS"/>
        </w:rPr>
        <w:t xml:space="preserve"> за третман и складиштење неопасног отпада </w:t>
      </w:r>
      <w:r>
        <w:rPr>
          <w:rFonts w:eastAsia="Times New Roman" w:cstheme="minorHAnsi"/>
          <w:color w:val="000000"/>
          <w:sz w:val="23"/>
          <w:szCs w:val="23"/>
        </w:rPr>
        <w:t xml:space="preserve"> број</w:t>
      </w:r>
      <w:r>
        <w:rPr>
          <w:rFonts w:eastAsia="Times New Roman" w:cstheme="minorHAnsi"/>
          <w:color w:val="000000"/>
          <w:sz w:val="23"/>
          <w:szCs w:val="23"/>
          <w:lang w:val="sr-Cyrl-RS"/>
        </w:rPr>
        <w:t>:</w:t>
      </w:r>
      <w:r>
        <w:rPr>
          <w:rFonts w:cstheme="minorHAnsi"/>
          <w:shd w:val="clear" w:color="auto" w:fill="FFFFFF"/>
          <w:lang w:val="sr-Cyrl-RS"/>
        </w:rPr>
        <w:t xml:space="preserve"> </w:t>
      </w:r>
      <w:r w:rsidRPr="00166EEC">
        <w:rPr>
          <w:rStyle w:val="Strong"/>
          <w:sz w:val="24"/>
          <w:szCs w:val="24"/>
          <w:shd w:val="clear" w:color="auto" w:fill="FFFFFF"/>
        </w:rPr>
        <w:t> </w:t>
      </w:r>
      <w:r w:rsidRPr="00166EEC">
        <w:rPr>
          <w:rStyle w:val="ng-star-inserted"/>
          <w:sz w:val="24"/>
          <w:szCs w:val="24"/>
          <w:shd w:val="clear" w:color="auto" w:fill="FFFFFF"/>
        </w:rPr>
        <w:t>003140081 2025 08359 004 002 380 001</w:t>
      </w:r>
      <w:r>
        <w:rPr>
          <w:rStyle w:val="ng-star-inserted"/>
          <w:sz w:val="24"/>
          <w:szCs w:val="24"/>
          <w:shd w:val="clear" w:color="auto" w:fill="FFFFFF"/>
          <w:lang w:val="sr-Cyrl-RS"/>
        </w:rPr>
        <w:t>.</w:t>
      </w:r>
      <w:bookmarkStart w:id="0" w:name="_GoBack"/>
      <w:bookmarkEnd w:id="0"/>
    </w:p>
    <w:p w:rsidR="00166EEC" w:rsidRDefault="00166EEC" w:rsidP="00166EEC">
      <w:pPr>
        <w:rPr>
          <w:rFonts w:eastAsia="Times New Roman" w:cstheme="minorHAnsi"/>
          <w:b/>
          <w:color w:val="000000"/>
          <w:sz w:val="24"/>
          <w:szCs w:val="24"/>
        </w:rPr>
      </w:pPr>
      <w:r>
        <w:rPr>
          <w:rFonts w:eastAsia="Times New Roman" w:cstheme="minorHAnsi"/>
          <w:b/>
          <w:color w:val="000000"/>
          <w:sz w:val="23"/>
          <w:szCs w:val="23"/>
        </w:rPr>
        <w:t xml:space="preserve">У циљу обавештавања заинтересоване јавности интегрални текст решења објављује се у </w:t>
      </w:r>
      <w:r>
        <w:rPr>
          <w:rFonts w:eastAsia="Times New Roman" w:cstheme="minorHAnsi"/>
          <w:b/>
          <w:color w:val="000000"/>
          <w:sz w:val="24"/>
          <w:szCs w:val="24"/>
        </w:rPr>
        <w:t>целости:</w:t>
      </w:r>
    </w:p>
    <w:p w:rsidR="00166EEC" w:rsidRPr="00A842CF" w:rsidRDefault="00166EEC" w:rsidP="00166EEC">
      <w:pPr>
        <w:jc w:val="both"/>
        <w:rPr>
          <w:rFonts w:asciiTheme="majorHAnsi" w:hAnsiTheme="majorHAnsi"/>
          <w:lang w:val="sr-Cyrl-RS"/>
        </w:rPr>
      </w:pPr>
      <w:r>
        <w:rPr>
          <w:rFonts w:cs="Calibri"/>
          <w:lang w:val="sr-Cyrl-RS"/>
        </w:rPr>
        <w:t xml:space="preserve">             </w:t>
      </w:r>
      <w:r>
        <w:rPr>
          <w:rFonts w:cs="Calibri"/>
        </w:rPr>
        <w:t>На основу чл</w:t>
      </w:r>
      <w:r>
        <w:rPr>
          <w:rFonts w:cs="Calibri"/>
          <w:lang w:val="sr-Cyrl-RS"/>
        </w:rPr>
        <w:t xml:space="preserve">. 59, </w:t>
      </w:r>
      <w:r>
        <w:rPr>
          <w:rFonts w:cs="Calibri"/>
        </w:rPr>
        <w:t>60,</w:t>
      </w:r>
      <w:r>
        <w:rPr>
          <w:rFonts w:cs="Calibri"/>
          <w:lang w:val="sr-Cyrl-RS"/>
        </w:rPr>
        <w:t xml:space="preserve"> </w:t>
      </w:r>
      <w:r>
        <w:rPr>
          <w:rFonts w:cs="Calibri"/>
          <w:lang w:val="sr-Latn-RS"/>
        </w:rPr>
        <w:t>став 5.,64., и 66.,</w:t>
      </w:r>
      <w:r>
        <w:rPr>
          <w:rFonts w:cs="Calibri"/>
        </w:rPr>
        <w:t xml:space="preserve"> Закона о управљању отпадом („Службени гласник РС“, бр. 36/2009, 88/2010</w:t>
      </w:r>
      <w:r>
        <w:rPr>
          <w:rFonts w:cs="Calibri"/>
          <w:lang w:val="sr-Cyrl-RS"/>
        </w:rPr>
        <w:t>, 14/2016, 95/2018 - др. закон и 35/2023</w:t>
      </w:r>
      <w:r>
        <w:rPr>
          <w:rFonts w:cs="Calibri"/>
        </w:rPr>
        <w:t xml:space="preserve">), члана </w:t>
      </w:r>
      <w:r>
        <w:rPr>
          <w:rFonts w:cs="Calibri"/>
          <w:lang w:val="sr-Cyrl-RS"/>
        </w:rPr>
        <w:t>1</w:t>
      </w:r>
      <w:r>
        <w:rPr>
          <w:rFonts w:cs="Calibri"/>
        </w:rPr>
        <w:t xml:space="preserve">36. </w:t>
      </w:r>
      <w:proofErr w:type="gramStart"/>
      <w:r>
        <w:rPr>
          <w:rFonts w:cs="Calibri"/>
        </w:rPr>
        <w:t xml:space="preserve">Закона о општем управном поступку („Службени гласник </w:t>
      </w:r>
      <w:r>
        <w:rPr>
          <w:rFonts w:cs="Calibri"/>
          <w:lang w:val="sr-Cyrl-RS"/>
        </w:rPr>
        <w:t>РС“, бр. 18/16, 95/18 - аутентично тумачење и 2/23 - одлука УС</w:t>
      </w:r>
      <w:r>
        <w:rPr>
          <w:rFonts w:cs="Calibri"/>
        </w:rPr>
        <w:t>)</w:t>
      </w:r>
      <w:r>
        <w:rPr>
          <w:rFonts w:cs="Calibri"/>
          <w:lang w:val="sr-Cyrl-RS"/>
        </w:rPr>
        <w:t xml:space="preserve">, </w:t>
      </w:r>
      <w:r>
        <w:rPr>
          <w:rFonts w:cs="Calibri"/>
        </w:rPr>
        <w:t>Правилника о садржини и изгледу дозволе за управља</w:t>
      </w:r>
      <w:r>
        <w:rPr>
          <w:rFonts w:cs="Calibri"/>
          <w:lang w:val="sr-Cyrl-RS"/>
        </w:rPr>
        <w:t>ње отпадом</w:t>
      </w:r>
      <w:r>
        <w:rPr>
          <w:rFonts w:cs="Calibri"/>
        </w:rPr>
        <w:t xml:space="preserve"> („Службени гласник РС“, бр. </w:t>
      </w:r>
      <w:r>
        <w:rPr>
          <w:rFonts w:cs="Calibri"/>
          <w:lang w:val="sr-Cyrl-RS"/>
        </w:rPr>
        <w:t>118/23) , Правилника о условима и начину сакупљања, транспорта, складиштења и третмана отпада који се користи као секундарна сировина или за добијање енергије („Службени гласник РС“, бр. 98/10) члана 12.</w:t>
      </w:r>
      <w:proofErr w:type="gramEnd"/>
      <w:r>
        <w:rPr>
          <w:rFonts w:cs="Calibri"/>
          <w:lang w:val="sr-Cyrl-RS"/>
        </w:rPr>
        <w:t xml:space="preserve"> Одлуке о Општинској управи општине Бачки Петровац („Службени лист општине Бачки Петровац“, бр. 4/2023) и Решења Начелника Општинске управе општине Бачки Петровац број </w:t>
      </w:r>
      <w:r>
        <w:rPr>
          <w:rFonts w:cs="Calibri"/>
          <w:lang w:val="sr-Latn-RS"/>
        </w:rPr>
        <w:t>0</w:t>
      </w:r>
      <w:r>
        <w:rPr>
          <w:rFonts w:cs="Calibri"/>
          <w:lang w:val="sr-Cyrl-RS"/>
        </w:rPr>
        <w:t xml:space="preserve">16-2/38-2024 од дана </w:t>
      </w:r>
      <w:r>
        <w:rPr>
          <w:rFonts w:cs="Calibri"/>
          <w:lang w:val="sr-Latn-RS"/>
        </w:rPr>
        <w:softHyphen/>
      </w:r>
      <w:r>
        <w:rPr>
          <w:rFonts w:cs="Calibri"/>
          <w:lang w:val="sr-Latn-RS"/>
        </w:rPr>
        <w:softHyphen/>
      </w:r>
      <w:r>
        <w:rPr>
          <w:rFonts w:cs="Calibri"/>
          <w:lang w:val="sr-Latn-RS"/>
        </w:rPr>
        <w:softHyphen/>
      </w:r>
      <w:r>
        <w:rPr>
          <w:rFonts w:cs="Calibri"/>
          <w:lang w:val="sr-Latn-RS"/>
        </w:rPr>
        <w:softHyphen/>
      </w:r>
      <w:r>
        <w:rPr>
          <w:rFonts w:cs="Calibri"/>
          <w:lang w:val="sr-Latn-RS"/>
        </w:rPr>
        <w:softHyphen/>
      </w:r>
      <w:r>
        <w:rPr>
          <w:rFonts w:cs="Calibri"/>
          <w:lang w:val="sr-Latn-RS"/>
        </w:rPr>
        <w:softHyphen/>
      </w:r>
      <w:r>
        <w:rPr>
          <w:rFonts w:cs="Calibri"/>
          <w:lang w:val="sr-Latn-RS"/>
        </w:rPr>
        <w:softHyphen/>
      </w:r>
      <w:r>
        <w:rPr>
          <w:rFonts w:cs="Calibri"/>
          <w:lang w:val="sr-Latn-RS"/>
        </w:rPr>
        <w:softHyphen/>
      </w:r>
      <w:r>
        <w:rPr>
          <w:rFonts w:cs="Calibri"/>
          <w:lang w:val="sr-Latn-RS"/>
        </w:rPr>
        <w:softHyphen/>
      </w:r>
      <w:r>
        <w:rPr>
          <w:rFonts w:cs="Calibri"/>
          <w:lang w:val="sr-Latn-RS"/>
        </w:rPr>
        <w:softHyphen/>
        <w:t>25.03.2024</w:t>
      </w:r>
      <w:r>
        <w:rPr>
          <w:rFonts w:cs="Calibri"/>
          <w:lang w:val="sr-Cyrl-RS"/>
        </w:rPr>
        <w:t xml:space="preserve"> године, </w:t>
      </w:r>
      <w:r>
        <w:rPr>
          <w:rFonts w:cs="Calibri"/>
        </w:rPr>
        <w:t>Одељење за привреду, урбанизам, комунално-стамбене и инспекцијске послове</w:t>
      </w:r>
      <w:r>
        <w:rPr>
          <w:rFonts w:cs="Calibri"/>
          <w:lang w:val="sr-Cyrl-RS"/>
        </w:rPr>
        <w:t>, Општинске управе, Општине Бачки Петровац</w:t>
      </w:r>
      <w:r>
        <w:rPr>
          <w:rFonts w:cs="Calibri"/>
        </w:rPr>
        <w:t>,</w:t>
      </w:r>
      <w:r>
        <w:rPr>
          <w:rFonts w:cs="Calibri"/>
          <w:lang w:val="sr-Cyrl-RS"/>
        </w:rPr>
        <w:t>), решавајући по Захтеву бр</w:t>
      </w:r>
      <w:r>
        <w:rPr>
          <w:rFonts w:asciiTheme="majorHAnsi" w:hAnsiTheme="majorHAnsi"/>
          <w:lang w:val="sr-Cyrl-RS"/>
        </w:rPr>
        <w:t xml:space="preserve">: </w:t>
      </w:r>
      <w:r>
        <w:rPr>
          <w:rStyle w:val="Strong"/>
          <w:sz w:val="27"/>
          <w:szCs w:val="27"/>
          <w:shd w:val="clear" w:color="auto" w:fill="FFFFFF"/>
        </w:rPr>
        <w:t> </w:t>
      </w:r>
      <w:r>
        <w:rPr>
          <w:rStyle w:val="ng-star-inserted"/>
          <w:sz w:val="27"/>
          <w:szCs w:val="27"/>
          <w:shd w:val="clear" w:color="auto" w:fill="FFFFFF"/>
        </w:rPr>
        <w:t>003140081 2025 08359 004 002 380 001</w:t>
      </w:r>
      <w:r>
        <w:rPr>
          <w:rFonts w:cs="Calibri"/>
          <w:lang w:val="sr-Cyrl-RS"/>
        </w:rPr>
        <w:t xml:space="preserve"> од 14.07.2025 г. за издавање дозволе за складиштење и третман неопасног отпада на кат. парц</w:t>
      </w:r>
      <w:r>
        <w:rPr>
          <w:rFonts w:eastAsia="Helvetica" w:cs="Helvetica"/>
          <w:b/>
          <w:bCs/>
          <w:u w:val="single"/>
        </w:rPr>
        <w:t>.</w:t>
      </w:r>
      <w:r>
        <w:rPr>
          <w:rFonts w:cs="Calibri"/>
          <w:lang w:val="sr-Cyrl-RS"/>
        </w:rPr>
        <w:t>6900/2 КО Бачки Петровац оператера „</w:t>
      </w:r>
      <w:r>
        <w:rPr>
          <w:rFonts w:cs="Calibri"/>
          <w:lang w:val="sr-Latn-RS"/>
        </w:rPr>
        <w:t xml:space="preserve"> </w:t>
      </w:r>
      <w:r>
        <w:rPr>
          <w:rFonts w:cs="Calibri"/>
          <w:lang w:val="sr-Cyrl-RS"/>
        </w:rPr>
        <w:t>ДОО ПУТ-ИНВЕСТ ЗА ИЗВОЂЕЊЕ ГРАЂЕВИНСКИХ РАДОВА НОВИ САД“ , са седиштем у Новом Саду , улица Георгија Кнежевића бр.3 , матични бро</w:t>
      </w:r>
      <w:r>
        <w:rPr>
          <w:rFonts w:cs="Calibri"/>
        </w:rPr>
        <w:t>j</w:t>
      </w:r>
      <w:r>
        <w:rPr>
          <w:rFonts w:cs="Calibri"/>
          <w:lang w:val="sr-Cyrl-RS"/>
        </w:rPr>
        <w:t>:</w:t>
      </w:r>
      <w:r w:rsidRPr="00BE30EA">
        <w:t xml:space="preserve"> </w:t>
      </w:r>
      <w:r w:rsidRPr="008534ED">
        <w:t>08677212</w:t>
      </w:r>
      <w:r>
        <w:rPr>
          <w:rFonts w:cs="Calibri"/>
          <w:lang w:val="sr-Cyrl-RS"/>
        </w:rPr>
        <w:t>, ПИБ</w:t>
      </w:r>
      <w:r>
        <w:rPr>
          <w:lang w:val="sr-Cyrl-RS"/>
        </w:rPr>
        <w:t xml:space="preserve">  </w:t>
      </w:r>
      <w:r w:rsidRPr="008534ED">
        <w:t>100398303</w:t>
      </w:r>
      <w:r>
        <w:rPr>
          <w:rFonts w:cs="Calibri"/>
          <w:lang w:val="sr-Cyrl-RS"/>
        </w:rPr>
        <w:t xml:space="preserve"> , </w:t>
      </w:r>
      <w:r>
        <w:rPr>
          <w:rFonts w:cs="Calibri"/>
        </w:rPr>
        <w:t>д</w:t>
      </w:r>
      <w:r>
        <w:rPr>
          <w:rFonts w:cs="Calibri"/>
          <w:lang w:val="sr-Cyrl-RS"/>
        </w:rPr>
        <w:t xml:space="preserve"> </w:t>
      </w:r>
      <w:r>
        <w:rPr>
          <w:rFonts w:cs="Calibri"/>
        </w:rPr>
        <w:t>о</w:t>
      </w:r>
      <w:r>
        <w:rPr>
          <w:rFonts w:cs="Calibri"/>
          <w:lang w:val="sr-Cyrl-RS"/>
        </w:rPr>
        <w:t xml:space="preserve"> </w:t>
      </w:r>
      <w:r>
        <w:rPr>
          <w:rFonts w:cs="Calibri"/>
        </w:rPr>
        <w:t>н</w:t>
      </w:r>
      <w:r>
        <w:rPr>
          <w:rFonts w:cs="Calibri"/>
          <w:lang w:val="sr-Cyrl-RS"/>
        </w:rPr>
        <w:t xml:space="preserve"> </w:t>
      </w:r>
      <w:r>
        <w:rPr>
          <w:rFonts w:cs="Calibri"/>
        </w:rPr>
        <w:t>о</w:t>
      </w:r>
      <w:r>
        <w:rPr>
          <w:rFonts w:cs="Calibri"/>
          <w:lang w:val="sr-Cyrl-RS"/>
        </w:rPr>
        <w:t xml:space="preserve"> </w:t>
      </w:r>
      <w:r>
        <w:rPr>
          <w:rFonts w:cs="Calibri"/>
        </w:rPr>
        <w:t>с</w:t>
      </w:r>
      <w:r>
        <w:rPr>
          <w:rFonts w:cs="Calibri"/>
          <w:lang w:val="sr-Cyrl-RS"/>
        </w:rPr>
        <w:t xml:space="preserve"> </w:t>
      </w:r>
      <w:r>
        <w:rPr>
          <w:rFonts w:cs="Calibri"/>
        </w:rPr>
        <w:t>и</w:t>
      </w:r>
    </w:p>
    <w:p w:rsidR="00166EEC" w:rsidRDefault="00166EEC" w:rsidP="00166EEC">
      <w:pPr>
        <w:rPr>
          <w:rFonts w:eastAsia="Times New Roman" w:cstheme="minorHAnsi"/>
          <w:b/>
          <w:color w:val="000000"/>
          <w:sz w:val="24"/>
          <w:szCs w:val="24"/>
        </w:rPr>
      </w:pPr>
    </w:p>
    <w:p w:rsidR="00166EEC" w:rsidRDefault="00166EEC" w:rsidP="00166EEC">
      <w:pPr>
        <w:tabs>
          <w:tab w:val="left" w:pos="1290"/>
        </w:tabs>
        <w:jc w:val="both"/>
        <w:rPr>
          <w:rFonts w:cs="Calibri"/>
          <w:b/>
          <w:lang w:val="sr-Cyrl-RS"/>
        </w:rPr>
      </w:pPr>
      <w:r w:rsidRPr="00FB75A4">
        <w:rPr>
          <w:rFonts w:cs="Calibri"/>
          <w:b/>
          <w:lang w:val="sr-Cyrl-RS"/>
        </w:rPr>
        <w:t>Издаје се дозвола за складиштење и  третман  неопасног отпадa регистарског броја 0020, оператеру „</w:t>
      </w:r>
      <w:r w:rsidRPr="00FB75A4">
        <w:rPr>
          <w:rFonts w:cs="Calibri"/>
          <w:b/>
          <w:lang w:val="sr-Latn-RS"/>
        </w:rPr>
        <w:t xml:space="preserve"> </w:t>
      </w:r>
      <w:r w:rsidRPr="00FB75A4">
        <w:rPr>
          <w:rFonts w:cs="Calibri"/>
          <w:b/>
          <w:lang w:val="sr-Cyrl-RS"/>
        </w:rPr>
        <w:t>ДОО ПУТ-ИНВЕСТ ЗА ИЗВОЂЕЊЕ ГРАЂЕВИНСКИХ РАДОВА НОВИ САД“ са седиштем у Новом Саду , улица Георгија Кнежевића бр.3</w:t>
      </w:r>
      <w:r>
        <w:rPr>
          <w:rFonts w:cs="Calibri"/>
          <w:b/>
          <w:lang w:val="sr-Cyrl-RS"/>
        </w:rPr>
        <w:t xml:space="preserve"> </w:t>
      </w:r>
      <w:r w:rsidRPr="00FB75A4">
        <w:rPr>
          <w:rFonts w:cs="Calibri"/>
          <w:b/>
          <w:lang w:val="sr-Cyrl-RS"/>
        </w:rPr>
        <w:t>(Регистрованог у Агенцији за привредне регистре матични број:</w:t>
      </w:r>
      <w:r w:rsidRPr="00FB75A4">
        <w:rPr>
          <w:rFonts w:cs="Calibri"/>
          <w:b/>
          <w:lang w:val="sr-Latn-RS"/>
        </w:rPr>
        <w:t xml:space="preserve"> </w:t>
      </w:r>
      <w:r w:rsidRPr="00FB75A4">
        <w:rPr>
          <w:b/>
        </w:rPr>
        <w:t>08677212</w:t>
      </w:r>
      <w:r w:rsidRPr="00FB75A4">
        <w:rPr>
          <w:rFonts w:cs="Calibri"/>
          <w:b/>
          <w:lang w:val="sr-Cyrl-RS"/>
        </w:rPr>
        <w:t>, ПИБ</w:t>
      </w:r>
      <w:r w:rsidRPr="00FB75A4">
        <w:rPr>
          <w:rFonts w:cs="Calibri"/>
          <w:b/>
          <w:lang w:val="sr-Latn-RS"/>
        </w:rPr>
        <w:t xml:space="preserve"> </w:t>
      </w:r>
      <w:r w:rsidRPr="00FB75A4">
        <w:rPr>
          <w:b/>
        </w:rPr>
        <w:t>100398303</w:t>
      </w:r>
      <w:r w:rsidRPr="00FB75A4">
        <w:rPr>
          <w:rFonts w:cs="Calibri"/>
          <w:b/>
          <w:lang w:val="sr-Cyrl-RS"/>
        </w:rPr>
        <w:t xml:space="preserve"> </w:t>
      </w:r>
      <w:r w:rsidRPr="00FB75A4">
        <w:rPr>
          <w:rFonts w:cs="Calibri"/>
          <w:b/>
          <w:lang w:val="sr-Latn-RS"/>
        </w:rPr>
        <w:t xml:space="preserve"> </w:t>
      </w:r>
      <w:r w:rsidRPr="00FB75A4">
        <w:rPr>
          <w:rFonts w:cs="Calibri"/>
          <w:b/>
          <w:lang w:val="sr-Cyrl-RS"/>
        </w:rPr>
        <w:t xml:space="preserve"> ,претежна делатност </w:t>
      </w:r>
      <w:r w:rsidRPr="00FB75A4">
        <w:rPr>
          <w:b/>
        </w:rPr>
        <w:t xml:space="preserve">4221 – </w:t>
      </w:r>
      <w:r w:rsidRPr="00FB75A4">
        <w:rPr>
          <w:b/>
          <w:lang w:val="sr-Cyrl-RS"/>
        </w:rPr>
        <w:t xml:space="preserve">изградња цевовода </w:t>
      </w:r>
      <w:r w:rsidRPr="00FB75A4">
        <w:rPr>
          <w:rFonts w:cs="Calibri"/>
          <w:b/>
          <w:lang w:val="sr-Cyrl-RS"/>
        </w:rPr>
        <w:t>), за обављање делатности складиштења и  третмана  неопасног</w:t>
      </w:r>
      <w:r>
        <w:rPr>
          <w:rFonts w:cs="Calibri"/>
          <w:b/>
          <w:lang w:val="sr-Cyrl-RS"/>
        </w:rPr>
        <w:t xml:space="preserve"> отпада на локацији у Бачком </w:t>
      </w:r>
      <w:r>
        <w:rPr>
          <w:rFonts w:cs="Calibri"/>
          <w:b/>
          <w:lang w:val="sr-Cyrl-RS"/>
        </w:rPr>
        <w:lastRenderedPageBreak/>
        <w:t xml:space="preserve">Петровцу, улица Железничка 2  у Бачком Петровцу   , </w:t>
      </w:r>
      <w:r>
        <w:rPr>
          <w:rFonts w:cs="Calibri"/>
          <w:b/>
          <w:lang w:val="sr-Latn-CS"/>
        </w:rPr>
        <w:t>на кат.</w:t>
      </w:r>
      <w:r>
        <w:rPr>
          <w:rFonts w:cs="Calibri"/>
          <w:b/>
          <w:lang w:val="sr-Cyrl-RS"/>
        </w:rPr>
        <w:t xml:space="preserve"> </w:t>
      </w:r>
      <w:r>
        <w:rPr>
          <w:rFonts w:cs="Calibri"/>
          <w:b/>
          <w:lang w:val="sr-Latn-CS"/>
        </w:rPr>
        <w:t>парц.</w:t>
      </w:r>
      <w:r>
        <w:rPr>
          <w:rFonts w:cs="Calibri"/>
          <w:b/>
          <w:lang w:val="sr-Cyrl-RS"/>
        </w:rPr>
        <w:t xml:space="preserve"> </w:t>
      </w:r>
      <w:r>
        <w:rPr>
          <w:rFonts w:cs="Calibri"/>
          <w:b/>
          <w:lang w:val="sr-Latn-CS"/>
        </w:rPr>
        <w:t xml:space="preserve">бр. </w:t>
      </w:r>
      <w:r>
        <w:rPr>
          <w:rFonts w:cs="Calibri"/>
          <w:b/>
          <w:lang w:val="sr-Cyrl-RS"/>
        </w:rPr>
        <w:t xml:space="preserve">6900/2 </w:t>
      </w:r>
      <w:r>
        <w:rPr>
          <w:rFonts w:cs="Calibri"/>
          <w:b/>
          <w:lang w:val="sr-Latn-CS"/>
        </w:rPr>
        <w:t xml:space="preserve"> к.о. </w:t>
      </w:r>
      <w:r>
        <w:rPr>
          <w:rFonts w:cs="Calibri"/>
          <w:b/>
          <w:lang w:val="sr-Cyrl-RS"/>
        </w:rPr>
        <w:t>Бачки Петровац и утврђује следеће:</w:t>
      </w:r>
    </w:p>
    <w:p w:rsidR="00166EEC" w:rsidRDefault="00166EEC" w:rsidP="00166EEC">
      <w:pPr>
        <w:tabs>
          <w:tab w:val="left" w:pos="1290"/>
        </w:tabs>
        <w:jc w:val="both"/>
        <w:rPr>
          <w:rFonts w:cs="Calibri"/>
          <w:b/>
          <w:lang w:val="sr-Cyrl-RS"/>
        </w:rPr>
      </w:pPr>
    </w:p>
    <w:p w:rsidR="00166EEC" w:rsidRDefault="00166EEC" w:rsidP="00166EEC">
      <w:pPr>
        <w:tabs>
          <w:tab w:val="left" w:pos="1185"/>
        </w:tabs>
        <w:jc w:val="both"/>
        <w:rPr>
          <w:rFonts w:cs="Calibri"/>
          <w:b/>
          <w:lang w:val="sr-Cyrl-RS"/>
        </w:rPr>
      </w:pPr>
      <w:r>
        <w:rPr>
          <w:rFonts w:cs="Calibri"/>
          <w:b/>
          <w:lang w:val="sr-Cyrl-RS"/>
        </w:rPr>
        <w:t xml:space="preserve">А.  ОПШТИ ПОДАЦИ    </w:t>
      </w:r>
    </w:p>
    <w:p w:rsidR="00166EEC" w:rsidRDefault="00166EEC" w:rsidP="00166EEC">
      <w:pPr>
        <w:tabs>
          <w:tab w:val="left" w:pos="1185"/>
        </w:tabs>
        <w:jc w:val="both"/>
        <w:rPr>
          <w:rFonts w:cs="Calibri"/>
          <w:b/>
          <w:lang w:val="sr-Cyrl-RS"/>
        </w:rPr>
      </w:pPr>
    </w:p>
    <w:p w:rsidR="00166EEC" w:rsidRDefault="00166EEC" w:rsidP="00166EEC">
      <w:pPr>
        <w:tabs>
          <w:tab w:val="left" w:pos="1185"/>
        </w:tabs>
        <w:jc w:val="both"/>
        <w:rPr>
          <w:rFonts w:cs="Calibri"/>
          <w:b/>
          <w:lang w:val="sr-Cyrl-RS"/>
        </w:rPr>
      </w:pPr>
      <w:r>
        <w:rPr>
          <w:rFonts w:cs="Calibri"/>
          <w:b/>
          <w:lang w:val="sr-Cyrl-RS"/>
        </w:rPr>
        <w:t xml:space="preserve">1. Општи подаци о дозволи  </w:t>
      </w:r>
    </w:p>
    <w:p w:rsidR="00166EEC" w:rsidRDefault="00166EEC" w:rsidP="00166EEC">
      <w:pPr>
        <w:tabs>
          <w:tab w:val="left" w:pos="1185"/>
        </w:tabs>
        <w:jc w:val="both"/>
        <w:rPr>
          <w:rFonts w:cs="Calibri"/>
          <w:b/>
          <w:lang w:val="sr-Cyrl-RS"/>
        </w:rPr>
      </w:pPr>
    </w:p>
    <w:p w:rsidR="00166EEC" w:rsidRDefault="00166EEC" w:rsidP="00166EEC">
      <w:pPr>
        <w:jc w:val="both"/>
        <w:outlineLvl w:val="0"/>
        <w:rPr>
          <w:rFonts w:cs="Calibri"/>
          <w:lang w:val="sr-Cyrl-RS"/>
        </w:rPr>
      </w:pPr>
      <w:r>
        <w:rPr>
          <w:rFonts w:cs="Calibri"/>
          <w:lang w:val="sr-Cyrl-RS"/>
        </w:rPr>
        <w:t>Оператеру „</w:t>
      </w:r>
      <w:r>
        <w:rPr>
          <w:rFonts w:cs="Calibri"/>
          <w:lang w:val="sr-Latn-RS"/>
        </w:rPr>
        <w:t xml:space="preserve"> </w:t>
      </w:r>
      <w:r>
        <w:rPr>
          <w:rFonts w:cs="Calibri"/>
          <w:lang w:val="sr-Cyrl-RS"/>
        </w:rPr>
        <w:t xml:space="preserve">ДОО ПУТ-ИНВЕСТ ЗА ИЗВОЂЕЊЕ ГРАЂЕВИНСКИХ РАДОВА НОВИ САД“ , са седиштем у Новом Саду , улица Георгија Кнежевића бр.3 се издаје </w:t>
      </w:r>
      <w:r>
        <w:rPr>
          <w:rFonts w:cs="Calibri"/>
          <w:lang w:val="sr-Latn-CS"/>
        </w:rPr>
        <w:t xml:space="preserve">дозвола за </w:t>
      </w:r>
      <w:r>
        <w:rPr>
          <w:rFonts w:cs="Calibri"/>
          <w:lang w:val="sr-Cyrl-RS"/>
        </w:rPr>
        <w:t xml:space="preserve">обављање делатности </w:t>
      </w:r>
      <w:r>
        <w:rPr>
          <w:rFonts w:cs="Calibri"/>
          <w:lang w:val="sr-Latn-CS"/>
        </w:rPr>
        <w:t>складиштењ</w:t>
      </w:r>
      <w:r>
        <w:rPr>
          <w:rFonts w:cs="Calibri"/>
          <w:lang w:val="sr-Cyrl-RS"/>
        </w:rPr>
        <w:t>а</w:t>
      </w:r>
      <w:r>
        <w:rPr>
          <w:rFonts w:cs="Calibri"/>
          <w:lang w:val="sr-Latn-CS"/>
        </w:rPr>
        <w:t xml:space="preserve"> </w:t>
      </w:r>
      <w:r>
        <w:rPr>
          <w:rFonts w:cs="Calibri"/>
          <w:lang w:val="sr-Cyrl-RS"/>
        </w:rPr>
        <w:t xml:space="preserve">и третмана неопасног ,отпада који је класификован као </w:t>
      </w:r>
      <w:r>
        <w:rPr>
          <w:rFonts w:cs="Calibri"/>
          <w:lang w:val="sr-Latn-CS"/>
        </w:rPr>
        <w:t>неопасан отпад у постројењу</w:t>
      </w:r>
      <w:r>
        <w:rPr>
          <w:rFonts w:cs="Calibri"/>
          <w:lang w:val="sr-Cyrl-RS"/>
        </w:rPr>
        <w:t>,</w:t>
      </w:r>
      <w:r>
        <w:rPr>
          <w:rFonts w:cs="Calibri"/>
          <w:lang w:val="sr-Latn-CS"/>
        </w:rPr>
        <w:t xml:space="preserve"> које се налази у </w:t>
      </w:r>
      <w:r>
        <w:rPr>
          <w:rFonts w:cs="Calibri"/>
          <w:lang w:val="sr-Cyrl-RS"/>
        </w:rPr>
        <w:t xml:space="preserve">Бачком Петровцу у улици Железничка бр.2 на кат.парц.6900/2  КО Бачки Петровац,општина Бачки Петровац у складу са </w:t>
      </w:r>
      <w:r>
        <w:rPr>
          <w:rFonts w:cs="Calibri"/>
          <w:b/>
          <w:lang w:val="sr-Cyrl-RS"/>
        </w:rPr>
        <w:t xml:space="preserve"> </w:t>
      </w:r>
      <w:r>
        <w:rPr>
          <w:rFonts w:cs="Calibri"/>
          <w:bCs/>
          <w:lang w:val="sr-Cyrl-RS"/>
        </w:rPr>
        <w:t>одредбама</w:t>
      </w:r>
      <w:r>
        <w:rPr>
          <w:rFonts w:cs="Calibri"/>
          <w:b/>
          <w:lang w:val="sr-Cyrl-RS"/>
        </w:rPr>
        <w:t xml:space="preserve"> </w:t>
      </w:r>
      <w:r>
        <w:rPr>
          <w:rFonts w:cs="Calibri"/>
        </w:rPr>
        <w:t>Закон</w:t>
      </w:r>
      <w:r>
        <w:rPr>
          <w:rFonts w:cs="Calibri"/>
          <w:lang w:val="sr-Cyrl-RS"/>
        </w:rPr>
        <w:t>а</w:t>
      </w:r>
      <w:r>
        <w:rPr>
          <w:rFonts w:cs="Calibri"/>
        </w:rPr>
        <w:t xml:space="preserve"> о управљању отпадом</w:t>
      </w:r>
      <w:r>
        <w:rPr>
          <w:rFonts w:cs="Calibri"/>
          <w:lang w:val="sr-Cyrl-RS"/>
        </w:rPr>
        <w:t>,</w:t>
      </w:r>
      <w:r>
        <w:rPr>
          <w:rFonts w:cs="Calibri"/>
        </w:rPr>
        <w:t xml:space="preserve"> Правилника о садржини и изгледу дозволе за управља</w:t>
      </w:r>
      <w:r>
        <w:rPr>
          <w:rFonts w:cs="Calibri"/>
          <w:lang w:val="sr-Cyrl-RS"/>
        </w:rPr>
        <w:t>ње отпадом</w:t>
      </w:r>
      <w:r>
        <w:rPr>
          <w:rFonts w:cs="Calibri"/>
        </w:rPr>
        <w:t xml:space="preserve"> („Службени гласник РС“, бр. </w:t>
      </w:r>
      <w:r>
        <w:rPr>
          <w:rFonts w:cs="Calibri"/>
          <w:lang w:val="sr-Cyrl-RS"/>
        </w:rPr>
        <w:t>118/23</w:t>
      </w:r>
      <w:r>
        <w:rPr>
          <w:rFonts w:cs="Calibri"/>
        </w:rPr>
        <w:t>),</w:t>
      </w:r>
      <w:r>
        <w:rPr>
          <w:rFonts w:cs="Calibri"/>
          <w:lang w:val="sr-Cyrl-RS"/>
        </w:rPr>
        <w:t xml:space="preserve"> Правилника о условима и начину сакупљања, транспорта, складиштења и третмана отпада који се користи као секундарна сировина или за добијање енергије („Службени гласник РС“, бр. 98/10)</w:t>
      </w:r>
      <w:r>
        <w:rPr>
          <w:rFonts w:cs="Calibri"/>
          <w:lang w:val="sr-Latn-RS"/>
        </w:rPr>
        <w:t>.</w:t>
      </w:r>
      <w:r>
        <w:rPr>
          <w:rFonts w:cs="Calibri"/>
          <w:lang w:val="sr-Cyrl-RS"/>
        </w:rPr>
        <w:t xml:space="preserve"> </w:t>
      </w:r>
    </w:p>
    <w:p w:rsidR="00166EEC" w:rsidRDefault="00166EEC" w:rsidP="00166EEC">
      <w:pPr>
        <w:jc w:val="both"/>
        <w:outlineLvl w:val="0"/>
        <w:rPr>
          <w:rFonts w:cs="Calibri"/>
          <w:lang w:val="sr-Latn-RS"/>
        </w:rPr>
      </w:pPr>
      <w:r>
        <w:rPr>
          <w:rFonts w:cs="Calibri"/>
          <w:lang w:val="sr-Cyrl-RS"/>
        </w:rPr>
        <w:t xml:space="preserve">Опепације са </w:t>
      </w:r>
      <w:r>
        <w:rPr>
          <w:rFonts w:cs="Calibri"/>
          <w:lang w:val="sr-Latn-RS"/>
        </w:rPr>
        <w:t>R</w:t>
      </w:r>
      <w:r>
        <w:rPr>
          <w:rFonts w:cs="Calibri"/>
          <w:lang w:val="sr-Cyrl-RS"/>
        </w:rPr>
        <w:t xml:space="preserve"> листе које оператер приликом делатности су </w:t>
      </w:r>
      <w:r>
        <w:rPr>
          <w:rFonts w:cs="Calibri"/>
          <w:lang w:val="sr-Latn-RS"/>
        </w:rPr>
        <w:t>R3.</w:t>
      </w:r>
    </w:p>
    <w:p w:rsidR="00166EEC" w:rsidRDefault="00166EEC" w:rsidP="00166EEC">
      <w:pPr>
        <w:jc w:val="both"/>
        <w:outlineLvl w:val="0"/>
        <w:rPr>
          <w:rFonts w:cs="Calibri"/>
          <w:lang w:val="sr-Cyrl-RS"/>
        </w:rPr>
      </w:pPr>
      <w:r>
        <w:rPr>
          <w:rFonts w:cs="Calibri"/>
          <w:lang w:val="sr-Cyrl-RS"/>
        </w:rPr>
        <w:t>Отпад је разврстан по Правилнику о категоријама, испитивању и класификацији отпада („Службени гласник РС“, бр. 56/10, 93/19 и 39/21,65/24).</w:t>
      </w:r>
    </w:p>
    <w:p w:rsidR="00166EEC" w:rsidRDefault="00166EEC" w:rsidP="00166EEC">
      <w:pPr>
        <w:jc w:val="both"/>
        <w:outlineLvl w:val="0"/>
        <w:rPr>
          <w:rFonts w:cs="Calibri"/>
          <w:lang w:val="sr-Cyrl-RS"/>
        </w:rPr>
      </w:pPr>
    </w:p>
    <w:p w:rsidR="00166EEC" w:rsidRDefault="00166EEC" w:rsidP="00166EEC">
      <w:pPr>
        <w:pStyle w:val="basic-paragraph"/>
        <w:shd w:val="clear" w:color="auto" w:fill="FFFFFF"/>
        <w:spacing w:before="0" w:beforeAutospacing="0" w:after="150" w:afterAutospacing="0"/>
        <w:rPr>
          <w:rFonts w:ascii="Calibri" w:hAnsi="Calibri" w:cs="Calibri"/>
          <w:b/>
          <w:bCs/>
          <w:color w:val="333333"/>
        </w:rPr>
      </w:pPr>
      <w:r>
        <w:rPr>
          <w:rFonts w:ascii="Calibri" w:hAnsi="Calibri" w:cs="Calibri"/>
          <w:b/>
          <w:bCs/>
          <w:color w:val="333333"/>
        </w:rPr>
        <w:t>2. Подаци о отпаду и капацитету складишта отпада, постројењу за третман отпада, односно поновно искоришћење и одлагање отпада</w:t>
      </w:r>
    </w:p>
    <w:p w:rsidR="00166EEC" w:rsidRDefault="00166EEC" w:rsidP="00166EEC">
      <w:pPr>
        <w:pStyle w:val="basic-paragraph"/>
        <w:shd w:val="clear" w:color="auto" w:fill="FFFFFF"/>
        <w:spacing w:before="0" w:beforeAutospacing="0" w:after="150" w:afterAutospacing="0"/>
        <w:rPr>
          <w:rFonts w:ascii="Calibri" w:hAnsi="Calibri" w:cs="Calibri"/>
          <w:b/>
          <w:bCs/>
          <w:color w:val="333333"/>
        </w:rPr>
      </w:pPr>
      <w:r>
        <w:rPr>
          <w:rFonts w:ascii="Calibri" w:hAnsi="Calibri" w:cs="Calibri"/>
          <w:b/>
          <w:bCs/>
          <w:color w:val="333333"/>
        </w:rPr>
        <w:t>2.1. Неопасан отпад који се складишти у објекту и/или отвореном складишту</w:t>
      </w:r>
    </w:p>
    <w:p w:rsidR="00166EEC" w:rsidRDefault="00166EEC" w:rsidP="00166EEC">
      <w:pPr>
        <w:pStyle w:val="basic-paragraph"/>
        <w:shd w:val="clear" w:color="auto" w:fill="FFFFFF"/>
        <w:spacing w:before="0" w:beforeAutospacing="0" w:after="150" w:afterAutospacing="0"/>
        <w:rPr>
          <w:rFonts w:ascii="Calibri" w:hAnsi="Calibri" w:cs="Calibri"/>
          <w:color w:val="333333"/>
        </w:rPr>
      </w:pPr>
      <w:r>
        <w:rPr>
          <w:rFonts w:ascii="Calibri" w:hAnsi="Calibri" w:cs="Calibri"/>
          <w:color w:val="333333"/>
        </w:rPr>
        <w:t xml:space="preserve">Максимални дневни капацитет за пријем неопасног отпада  је </w:t>
      </w:r>
      <w:r>
        <w:rPr>
          <w:rFonts w:ascii="Calibri" w:hAnsi="Calibri" w:cs="Calibri"/>
          <w:color w:val="333333"/>
          <w:lang w:val="sr-Cyrl-RS"/>
        </w:rPr>
        <w:t>:</w:t>
      </w:r>
      <w:r>
        <w:rPr>
          <w:rFonts w:ascii="Calibri" w:hAnsi="Calibri" w:cs="Calibri"/>
          <w:color w:val="333333"/>
        </w:rPr>
        <w:t>1200</w:t>
      </w:r>
      <w:r>
        <w:rPr>
          <w:rFonts w:ascii="Calibri" w:hAnsi="Calibri" w:cs="Calibri"/>
          <w:color w:val="333333"/>
          <w:lang w:val="sr-Cyrl-RS"/>
        </w:rPr>
        <w:t xml:space="preserve"> </w:t>
      </w:r>
      <w:r>
        <w:rPr>
          <w:rFonts w:ascii="Calibri" w:hAnsi="Calibri" w:cs="Calibri"/>
          <w:color w:val="333333"/>
        </w:rPr>
        <w:t>t</w:t>
      </w:r>
    </w:p>
    <w:p w:rsidR="00166EEC" w:rsidRDefault="00166EEC" w:rsidP="00166EEC">
      <w:pPr>
        <w:pStyle w:val="basic-paragraph"/>
        <w:shd w:val="clear" w:color="auto" w:fill="FFFFFF"/>
        <w:spacing w:before="0" w:beforeAutospacing="0" w:after="150" w:afterAutospacing="0"/>
        <w:rPr>
          <w:rFonts w:ascii="Calibri" w:hAnsi="Calibri" w:cs="Calibri"/>
          <w:i/>
          <w:color w:val="333333"/>
          <w:lang w:val="sr-Cyrl-RS"/>
        </w:rPr>
      </w:pPr>
      <w:r w:rsidRPr="001538D5">
        <w:rPr>
          <w:rFonts w:asciiTheme="minorHAnsi" w:hAnsiTheme="minorHAnsi" w:cstheme="minorHAnsi"/>
        </w:rPr>
        <w:t xml:space="preserve">Максимални годишњи капацитет третмана за све врсте отпада износи  </w:t>
      </w:r>
      <w:r w:rsidRPr="001538D5">
        <w:rPr>
          <w:rFonts w:asciiTheme="minorHAnsi" w:hAnsiTheme="minorHAnsi" w:cstheme="minorHAnsi"/>
          <w:b/>
          <w:bCs/>
        </w:rPr>
        <w:t xml:space="preserve"> 414.000 т/годину </w:t>
      </w:r>
      <w:r w:rsidRPr="001538D5">
        <w:rPr>
          <w:rFonts w:asciiTheme="minorHAnsi" w:hAnsiTheme="minorHAnsi" w:cstheme="minorHAnsi"/>
        </w:rPr>
        <w:t xml:space="preserve"> </w:t>
      </w:r>
      <w:r>
        <w:rPr>
          <w:rFonts w:ascii="Calibri" w:hAnsi="Calibri" w:cs="Calibri"/>
          <w:color w:val="333333"/>
        </w:rPr>
        <w:t xml:space="preserve">Капацитет складишта неопасног отпада по врстама отпада и њиховом капацитету дат је у </w:t>
      </w:r>
      <w:r w:rsidRPr="00CC24FF">
        <w:rPr>
          <w:rFonts w:ascii="Calibri" w:hAnsi="Calibri" w:cs="Calibri"/>
          <w:i/>
          <w:color w:val="333333"/>
        </w:rPr>
        <w:t>табели 1</w:t>
      </w:r>
      <w:r w:rsidRPr="00CC24FF">
        <w:rPr>
          <w:rFonts w:ascii="Calibri" w:hAnsi="Calibri" w:cs="Calibri"/>
          <w:i/>
          <w:color w:val="333333"/>
          <w:lang w:val="sr-Cyrl-RS"/>
        </w:rPr>
        <w:t>.</w:t>
      </w:r>
    </w:p>
    <w:p w:rsidR="00166EEC" w:rsidRPr="008534ED" w:rsidRDefault="00166EEC" w:rsidP="00166EEC">
      <w:pPr>
        <w:ind w:left="6" w:right="135" w:hanging="6"/>
        <w:rPr>
          <w:rFonts w:ascii="Aptos" w:hAnsi="Aptos"/>
          <w:b/>
        </w:rPr>
      </w:pPr>
    </w:p>
    <w:tbl>
      <w:tblPr>
        <w:tblW w:w="5945" w:type="dxa"/>
        <w:tblLayout w:type="fixed"/>
        <w:tblLook w:val="04A0" w:firstRow="1" w:lastRow="0" w:firstColumn="1" w:lastColumn="0" w:noHBand="0" w:noVBand="1"/>
      </w:tblPr>
      <w:tblGrid>
        <w:gridCol w:w="554"/>
        <w:gridCol w:w="1276"/>
        <w:gridCol w:w="1275"/>
        <w:gridCol w:w="11"/>
        <w:gridCol w:w="984"/>
        <w:gridCol w:w="851"/>
        <w:gridCol w:w="983"/>
        <w:gridCol w:w="11"/>
      </w:tblGrid>
      <w:tr w:rsidR="00166EEC" w:rsidRPr="008534ED" w:rsidTr="00884E6B">
        <w:trPr>
          <w:trHeight w:val="20"/>
        </w:trPr>
        <w:tc>
          <w:tcPr>
            <w:tcW w:w="554" w:type="dxa"/>
            <w:vMerge w:val="restart"/>
            <w:tcBorders>
              <w:top w:val="single" w:sz="4" w:space="0" w:color="auto"/>
              <w:left w:val="single" w:sz="4" w:space="0" w:color="auto"/>
              <w:bottom w:val="single" w:sz="4" w:space="0" w:color="auto"/>
              <w:right w:val="single" w:sz="4" w:space="0" w:color="auto"/>
            </w:tcBorders>
            <w:noWrap/>
            <w:vAlign w:val="center"/>
            <w:hideMark/>
          </w:tcPr>
          <w:p w:rsidR="00166EEC" w:rsidRPr="008534ED" w:rsidRDefault="00166EEC" w:rsidP="00884E6B">
            <w:pPr>
              <w:ind w:left="6" w:hanging="6"/>
              <w:rPr>
                <w:rFonts w:ascii="Aptos" w:hAnsi="Aptos" w:cs="Calibri"/>
                <w:b/>
                <w:bCs/>
                <w:color w:val="000000"/>
                <w:sz w:val="20"/>
                <w:szCs w:val="20"/>
                <w:lang w:eastAsia="sr-Latn-RS"/>
              </w:rPr>
            </w:pPr>
            <w:r w:rsidRPr="008534ED">
              <w:rPr>
                <w:rFonts w:ascii="Aptos" w:hAnsi="Aptos" w:cs="Calibri"/>
                <w:b/>
                <w:bCs/>
                <w:color w:val="000000"/>
                <w:sz w:val="20"/>
                <w:szCs w:val="20"/>
                <w:lang w:eastAsia="sr-Latn-RS"/>
              </w:rPr>
              <w:t>Рб</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6EEC" w:rsidRPr="008534ED" w:rsidRDefault="00166EEC" w:rsidP="00884E6B">
            <w:pPr>
              <w:ind w:left="6" w:right="135" w:hanging="6"/>
              <w:rPr>
                <w:rFonts w:ascii="Aptos" w:hAnsi="Aptos" w:cs="Calibri"/>
                <w:b/>
                <w:bCs/>
                <w:color w:val="000000"/>
                <w:sz w:val="20"/>
                <w:szCs w:val="20"/>
                <w:lang w:eastAsia="sr-Latn-RS"/>
              </w:rPr>
            </w:pPr>
            <w:r w:rsidRPr="008534ED">
              <w:rPr>
                <w:rFonts w:ascii="Aptos" w:hAnsi="Aptos" w:cs="Calibri"/>
                <w:b/>
                <w:bCs/>
                <w:color w:val="000000"/>
                <w:sz w:val="20"/>
                <w:szCs w:val="20"/>
                <w:lang w:eastAsia="sr-Latn-RS"/>
              </w:rPr>
              <w:t>Индексни број</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6EEC" w:rsidRPr="008534ED" w:rsidRDefault="00166EEC" w:rsidP="00884E6B">
            <w:pPr>
              <w:ind w:left="6" w:right="135" w:hanging="6"/>
              <w:rPr>
                <w:rFonts w:ascii="Aptos" w:hAnsi="Aptos" w:cs="Calibri"/>
                <w:b/>
                <w:bCs/>
                <w:color w:val="000000"/>
                <w:sz w:val="20"/>
                <w:szCs w:val="20"/>
                <w:lang w:eastAsia="sr-Latn-RS"/>
              </w:rPr>
            </w:pPr>
            <w:r w:rsidRPr="008534ED">
              <w:rPr>
                <w:rFonts w:ascii="Aptos" w:hAnsi="Aptos" w:cs="Calibri"/>
                <w:b/>
                <w:bCs/>
                <w:color w:val="000000"/>
                <w:sz w:val="20"/>
                <w:szCs w:val="20"/>
                <w:lang w:eastAsia="sr-Latn-RS"/>
              </w:rPr>
              <w:t>Назив отпада</w:t>
            </w:r>
          </w:p>
        </w:tc>
        <w:tc>
          <w:tcPr>
            <w:tcW w:w="995"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66EEC" w:rsidRPr="008534ED" w:rsidRDefault="00166EEC" w:rsidP="00884E6B">
            <w:pPr>
              <w:ind w:left="6" w:right="135" w:hanging="6"/>
              <w:jc w:val="center"/>
              <w:rPr>
                <w:rFonts w:ascii="Aptos" w:hAnsi="Aptos" w:cs="Calibri"/>
                <w:b/>
                <w:bCs/>
                <w:sz w:val="20"/>
                <w:szCs w:val="20"/>
                <w:lang w:eastAsia="sr-Latn-RS"/>
              </w:rPr>
            </w:pPr>
            <w:r w:rsidRPr="008534ED">
              <w:rPr>
                <w:rFonts w:ascii="Aptos" w:hAnsi="Aptos" w:cs="Calibri"/>
                <w:b/>
                <w:bCs/>
                <w:sz w:val="20"/>
                <w:szCs w:val="20"/>
                <w:lang w:eastAsia="sr-Latn-RS"/>
              </w:rPr>
              <w:t>Р операција</w:t>
            </w:r>
          </w:p>
        </w:tc>
        <w:tc>
          <w:tcPr>
            <w:tcW w:w="1845" w:type="dxa"/>
            <w:gridSpan w:val="3"/>
            <w:tcBorders>
              <w:top w:val="single" w:sz="4" w:space="0" w:color="auto"/>
              <w:left w:val="nil"/>
              <w:bottom w:val="single" w:sz="4" w:space="0" w:color="auto"/>
              <w:right w:val="single" w:sz="4" w:space="0" w:color="000000"/>
            </w:tcBorders>
            <w:shd w:val="clear" w:color="000000" w:fill="FFFFFF"/>
            <w:vAlign w:val="center"/>
            <w:hideMark/>
          </w:tcPr>
          <w:p w:rsidR="00166EEC" w:rsidRPr="008534ED" w:rsidRDefault="00166EEC" w:rsidP="00884E6B">
            <w:pPr>
              <w:ind w:left="6" w:right="135" w:hanging="6"/>
              <w:jc w:val="center"/>
              <w:rPr>
                <w:rFonts w:ascii="Aptos" w:hAnsi="Aptos" w:cs="Calibri"/>
                <w:b/>
                <w:bCs/>
                <w:sz w:val="20"/>
                <w:szCs w:val="20"/>
                <w:lang w:eastAsia="sr-Latn-RS"/>
              </w:rPr>
            </w:pPr>
            <w:r w:rsidRPr="008534ED">
              <w:rPr>
                <w:rFonts w:ascii="Aptos" w:hAnsi="Aptos" w:cs="Calibri"/>
                <w:b/>
                <w:bCs/>
                <w:sz w:val="20"/>
                <w:szCs w:val="20"/>
                <w:lang w:eastAsia="sr-Latn-RS"/>
              </w:rPr>
              <w:t>Qтретмана</w:t>
            </w:r>
          </w:p>
        </w:tc>
      </w:tr>
      <w:tr w:rsidR="00166EEC" w:rsidRPr="008534ED" w:rsidTr="00884E6B">
        <w:trPr>
          <w:trHeight w:val="20"/>
        </w:trPr>
        <w:tc>
          <w:tcPr>
            <w:tcW w:w="554" w:type="dxa"/>
            <w:vMerge/>
            <w:tcBorders>
              <w:top w:val="single" w:sz="4" w:space="0" w:color="auto"/>
              <w:left w:val="single" w:sz="4" w:space="0" w:color="auto"/>
              <w:bottom w:val="single" w:sz="4" w:space="0" w:color="auto"/>
              <w:right w:val="single" w:sz="4" w:space="0" w:color="auto"/>
            </w:tcBorders>
            <w:vAlign w:val="center"/>
            <w:hideMark/>
          </w:tcPr>
          <w:p w:rsidR="00166EEC" w:rsidRPr="008534ED" w:rsidRDefault="00166EEC" w:rsidP="00884E6B">
            <w:pPr>
              <w:ind w:left="6" w:right="135" w:hanging="6"/>
              <w:rPr>
                <w:rFonts w:ascii="Aptos" w:hAnsi="Aptos" w:cs="Calibri"/>
                <w:b/>
                <w:bCs/>
                <w:color w:val="000000"/>
                <w:sz w:val="20"/>
                <w:szCs w:val="20"/>
                <w:lang w:eastAsia="sr-Latn-R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66EEC" w:rsidRPr="008534ED" w:rsidRDefault="00166EEC" w:rsidP="00884E6B">
            <w:pPr>
              <w:ind w:left="6" w:right="135" w:hanging="6"/>
              <w:rPr>
                <w:rFonts w:ascii="Aptos" w:hAnsi="Aptos" w:cs="Calibri"/>
                <w:b/>
                <w:bCs/>
                <w:color w:val="000000"/>
                <w:sz w:val="20"/>
                <w:szCs w:val="20"/>
                <w:lang w:eastAsia="sr-Latn-R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166EEC" w:rsidRPr="008534ED" w:rsidRDefault="00166EEC" w:rsidP="00884E6B">
            <w:pPr>
              <w:ind w:left="6" w:right="135" w:hanging="6"/>
              <w:rPr>
                <w:rFonts w:ascii="Aptos" w:hAnsi="Aptos" w:cs="Calibri"/>
                <w:b/>
                <w:bCs/>
                <w:color w:val="000000"/>
                <w:sz w:val="20"/>
                <w:szCs w:val="20"/>
                <w:lang w:eastAsia="sr-Latn-RS"/>
              </w:rPr>
            </w:pPr>
          </w:p>
        </w:tc>
        <w:tc>
          <w:tcPr>
            <w:tcW w:w="995" w:type="dxa"/>
            <w:gridSpan w:val="2"/>
            <w:vMerge/>
            <w:tcBorders>
              <w:top w:val="single" w:sz="4" w:space="0" w:color="auto"/>
              <w:left w:val="single" w:sz="4" w:space="0" w:color="auto"/>
              <w:bottom w:val="single" w:sz="4" w:space="0" w:color="000000"/>
              <w:right w:val="single" w:sz="4" w:space="0" w:color="auto"/>
            </w:tcBorders>
            <w:vAlign w:val="center"/>
            <w:hideMark/>
          </w:tcPr>
          <w:p w:rsidR="00166EEC" w:rsidRPr="008534ED" w:rsidRDefault="00166EEC" w:rsidP="00884E6B">
            <w:pPr>
              <w:ind w:left="6" w:right="135" w:hanging="6"/>
              <w:rPr>
                <w:rFonts w:ascii="Aptos" w:hAnsi="Aptos" w:cs="Calibri"/>
                <w:b/>
                <w:bCs/>
                <w:sz w:val="20"/>
                <w:szCs w:val="20"/>
                <w:lang w:eastAsia="sr-Latn-RS"/>
              </w:rPr>
            </w:pPr>
          </w:p>
        </w:tc>
        <w:tc>
          <w:tcPr>
            <w:tcW w:w="851" w:type="dxa"/>
            <w:tcBorders>
              <w:top w:val="nil"/>
              <w:left w:val="nil"/>
              <w:bottom w:val="single" w:sz="4" w:space="0" w:color="auto"/>
              <w:right w:val="single" w:sz="4" w:space="0" w:color="auto"/>
            </w:tcBorders>
            <w:shd w:val="clear" w:color="000000" w:fill="FFFFFF"/>
            <w:vAlign w:val="center"/>
            <w:hideMark/>
          </w:tcPr>
          <w:p w:rsidR="00166EEC" w:rsidRPr="008534ED" w:rsidRDefault="00166EEC" w:rsidP="00884E6B">
            <w:pPr>
              <w:ind w:left="6" w:right="135" w:hanging="6"/>
              <w:jc w:val="center"/>
              <w:rPr>
                <w:rFonts w:ascii="Aptos" w:hAnsi="Aptos" w:cs="Calibri"/>
                <w:b/>
                <w:bCs/>
                <w:sz w:val="20"/>
                <w:szCs w:val="20"/>
                <w:lang w:eastAsia="sr-Latn-RS"/>
              </w:rPr>
            </w:pPr>
            <w:r w:rsidRPr="008534ED">
              <w:rPr>
                <w:rFonts w:ascii="Aptos" w:hAnsi="Aptos" w:cs="Calibri"/>
                <w:b/>
                <w:bCs/>
                <w:sz w:val="20"/>
                <w:szCs w:val="20"/>
                <w:lang w:eastAsia="sr-Latn-RS"/>
              </w:rPr>
              <w:t>(т / дан)</w:t>
            </w:r>
          </w:p>
        </w:tc>
        <w:tc>
          <w:tcPr>
            <w:tcW w:w="994" w:type="dxa"/>
            <w:gridSpan w:val="2"/>
            <w:tcBorders>
              <w:top w:val="nil"/>
              <w:left w:val="nil"/>
              <w:bottom w:val="single" w:sz="4" w:space="0" w:color="auto"/>
              <w:right w:val="single" w:sz="4" w:space="0" w:color="auto"/>
            </w:tcBorders>
            <w:shd w:val="clear" w:color="000000" w:fill="FFFFFF"/>
            <w:vAlign w:val="center"/>
            <w:hideMark/>
          </w:tcPr>
          <w:p w:rsidR="00166EEC" w:rsidRPr="008534ED" w:rsidRDefault="00166EEC" w:rsidP="00884E6B">
            <w:pPr>
              <w:ind w:left="6" w:right="135" w:hanging="6"/>
              <w:jc w:val="center"/>
              <w:rPr>
                <w:rFonts w:ascii="Aptos" w:hAnsi="Aptos" w:cs="Calibri"/>
                <w:b/>
                <w:bCs/>
                <w:sz w:val="20"/>
                <w:szCs w:val="20"/>
                <w:lang w:eastAsia="sr-Latn-RS"/>
              </w:rPr>
            </w:pPr>
            <w:r w:rsidRPr="008534ED">
              <w:rPr>
                <w:rFonts w:ascii="Aptos" w:hAnsi="Aptos" w:cs="Calibri"/>
                <w:b/>
                <w:bCs/>
                <w:sz w:val="20"/>
                <w:szCs w:val="20"/>
                <w:lang w:eastAsia="sr-Latn-RS"/>
              </w:rPr>
              <w:t>(т / год)</w:t>
            </w:r>
          </w:p>
        </w:tc>
      </w:tr>
      <w:tr w:rsidR="00166EEC" w:rsidRPr="008534ED" w:rsidTr="00884E6B">
        <w:trPr>
          <w:trHeight w:val="20"/>
        </w:trPr>
        <w:tc>
          <w:tcPr>
            <w:tcW w:w="554" w:type="dxa"/>
            <w:tcBorders>
              <w:top w:val="nil"/>
              <w:left w:val="single" w:sz="4" w:space="0" w:color="auto"/>
              <w:bottom w:val="single" w:sz="4" w:space="0" w:color="auto"/>
              <w:right w:val="single" w:sz="4" w:space="0" w:color="auto"/>
            </w:tcBorders>
            <w:noWrap/>
            <w:vAlign w:val="center"/>
            <w:hideMark/>
          </w:tcPr>
          <w:p w:rsidR="00166EEC" w:rsidRPr="008534ED" w:rsidRDefault="00166EEC" w:rsidP="00884E6B">
            <w:pPr>
              <w:ind w:left="6" w:right="135" w:hanging="6"/>
              <w:jc w:val="center"/>
              <w:rPr>
                <w:rFonts w:ascii="Aptos" w:hAnsi="Aptos" w:cs="Calibri"/>
                <w:b/>
                <w:bCs/>
                <w:color w:val="000000"/>
                <w:sz w:val="20"/>
                <w:szCs w:val="20"/>
                <w:lang w:eastAsia="sr-Latn-RS"/>
              </w:rPr>
            </w:pPr>
            <w:r w:rsidRPr="008534ED">
              <w:rPr>
                <w:rFonts w:ascii="Aptos" w:hAnsi="Aptos" w:cs="Calibri"/>
                <w:b/>
                <w:bCs/>
                <w:color w:val="000000"/>
                <w:sz w:val="20"/>
                <w:szCs w:val="20"/>
                <w:lang w:eastAsia="sr-Latn-RS"/>
              </w:rPr>
              <w:t>1</w:t>
            </w:r>
          </w:p>
        </w:tc>
        <w:tc>
          <w:tcPr>
            <w:tcW w:w="1276" w:type="dxa"/>
            <w:tcBorders>
              <w:top w:val="nil"/>
              <w:left w:val="nil"/>
              <w:bottom w:val="single" w:sz="4" w:space="0" w:color="auto"/>
              <w:right w:val="single" w:sz="4" w:space="0" w:color="auto"/>
            </w:tcBorders>
            <w:shd w:val="clear" w:color="000000" w:fill="FFFFFF"/>
            <w:vAlign w:val="center"/>
            <w:hideMark/>
          </w:tcPr>
          <w:p w:rsidR="00166EEC" w:rsidRPr="008534ED" w:rsidRDefault="00166EEC" w:rsidP="00884E6B">
            <w:pPr>
              <w:ind w:left="6" w:right="135" w:hanging="6"/>
              <w:rPr>
                <w:rFonts w:ascii="Aptos" w:hAnsi="Aptos" w:cs="Calibri"/>
                <w:color w:val="000000"/>
                <w:sz w:val="20"/>
                <w:szCs w:val="20"/>
                <w:lang w:eastAsia="sr-Latn-RS"/>
              </w:rPr>
            </w:pPr>
            <w:r w:rsidRPr="008534ED">
              <w:rPr>
                <w:rFonts w:ascii="Aptos" w:hAnsi="Aptos" w:cs="Calibri"/>
                <w:color w:val="000000"/>
                <w:sz w:val="20"/>
                <w:szCs w:val="20"/>
                <w:lang w:eastAsia="sr-Latn-RS"/>
              </w:rPr>
              <w:t>17 03 02</w:t>
            </w:r>
          </w:p>
        </w:tc>
        <w:tc>
          <w:tcPr>
            <w:tcW w:w="1275" w:type="dxa"/>
            <w:tcBorders>
              <w:top w:val="nil"/>
              <w:left w:val="nil"/>
              <w:bottom w:val="single" w:sz="4" w:space="0" w:color="000000"/>
              <w:right w:val="single" w:sz="4" w:space="0" w:color="000000"/>
            </w:tcBorders>
            <w:vAlign w:val="center"/>
            <w:hideMark/>
          </w:tcPr>
          <w:p w:rsidR="00166EEC" w:rsidRPr="008534ED" w:rsidRDefault="00166EEC" w:rsidP="00884E6B">
            <w:pPr>
              <w:ind w:left="6" w:right="135" w:hanging="6"/>
              <w:rPr>
                <w:rFonts w:ascii="Aptos" w:hAnsi="Aptos" w:cs="Calibri"/>
                <w:color w:val="000000"/>
                <w:sz w:val="20"/>
                <w:szCs w:val="20"/>
                <w:lang w:eastAsia="sr-Latn-RS"/>
              </w:rPr>
            </w:pPr>
            <w:r w:rsidRPr="008534ED">
              <w:rPr>
                <w:rFonts w:ascii="Aptos" w:hAnsi="Aptos" w:cs="Calibri"/>
                <w:color w:val="000000"/>
                <w:sz w:val="20"/>
                <w:szCs w:val="20"/>
                <w:lang w:eastAsia="sr-Latn-RS"/>
              </w:rPr>
              <w:t>Стругани асфалт</w:t>
            </w:r>
          </w:p>
        </w:tc>
        <w:tc>
          <w:tcPr>
            <w:tcW w:w="995" w:type="dxa"/>
            <w:gridSpan w:val="2"/>
            <w:tcBorders>
              <w:top w:val="nil"/>
              <w:left w:val="nil"/>
              <w:bottom w:val="single" w:sz="4" w:space="0" w:color="auto"/>
              <w:right w:val="single" w:sz="4" w:space="0" w:color="auto"/>
            </w:tcBorders>
            <w:shd w:val="clear" w:color="000000" w:fill="FFFFFF"/>
            <w:vAlign w:val="center"/>
            <w:hideMark/>
          </w:tcPr>
          <w:p w:rsidR="00166EEC" w:rsidRPr="008534ED" w:rsidRDefault="00166EEC" w:rsidP="00884E6B">
            <w:pPr>
              <w:ind w:left="6" w:right="135" w:hanging="6"/>
              <w:jc w:val="center"/>
              <w:rPr>
                <w:rFonts w:ascii="Aptos" w:hAnsi="Aptos" w:cs="Calibri"/>
                <w:sz w:val="20"/>
                <w:szCs w:val="20"/>
                <w:lang w:eastAsia="sr-Latn-RS"/>
              </w:rPr>
            </w:pPr>
            <w:r w:rsidRPr="008534ED">
              <w:rPr>
                <w:rFonts w:ascii="Aptos" w:hAnsi="Aptos" w:cs="Calibri"/>
                <w:color w:val="000000"/>
                <w:sz w:val="20"/>
                <w:szCs w:val="20"/>
                <w:lang w:eastAsia="sr-Latn-RS"/>
              </w:rPr>
              <w:t>R3</w:t>
            </w:r>
          </w:p>
        </w:tc>
        <w:tc>
          <w:tcPr>
            <w:tcW w:w="851" w:type="dxa"/>
            <w:tcBorders>
              <w:top w:val="nil"/>
              <w:left w:val="nil"/>
              <w:bottom w:val="single" w:sz="4" w:space="0" w:color="auto"/>
              <w:right w:val="single" w:sz="4" w:space="0" w:color="auto"/>
            </w:tcBorders>
            <w:shd w:val="clear" w:color="000000" w:fill="FFFFFF"/>
            <w:vAlign w:val="center"/>
            <w:hideMark/>
          </w:tcPr>
          <w:p w:rsidR="00166EEC" w:rsidRPr="008534ED" w:rsidRDefault="00166EEC" w:rsidP="00884E6B">
            <w:pPr>
              <w:ind w:left="6" w:right="135" w:hanging="6"/>
              <w:jc w:val="center"/>
              <w:rPr>
                <w:rFonts w:ascii="Aptos" w:hAnsi="Aptos" w:cs="Calibri"/>
                <w:sz w:val="20"/>
                <w:szCs w:val="20"/>
                <w:lang w:eastAsia="sr-Latn-RS"/>
              </w:rPr>
            </w:pPr>
            <w:r w:rsidRPr="008534ED">
              <w:rPr>
                <w:rFonts w:ascii="Aptos" w:hAnsi="Aptos" w:cs="Calibri"/>
                <w:sz w:val="20"/>
                <w:szCs w:val="20"/>
                <w:lang w:eastAsia="sr-Latn-RS"/>
              </w:rPr>
              <w:t>1200</w:t>
            </w:r>
          </w:p>
        </w:tc>
        <w:tc>
          <w:tcPr>
            <w:tcW w:w="994" w:type="dxa"/>
            <w:gridSpan w:val="2"/>
            <w:tcBorders>
              <w:top w:val="nil"/>
              <w:left w:val="nil"/>
              <w:bottom w:val="single" w:sz="4" w:space="0" w:color="auto"/>
              <w:right w:val="single" w:sz="4" w:space="0" w:color="auto"/>
            </w:tcBorders>
            <w:shd w:val="clear" w:color="000000" w:fill="FFFFFF"/>
            <w:vAlign w:val="center"/>
            <w:hideMark/>
          </w:tcPr>
          <w:p w:rsidR="00166EEC" w:rsidRPr="008534ED" w:rsidRDefault="00166EEC" w:rsidP="00884E6B">
            <w:pPr>
              <w:ind w:left="6" w:right="31" w:hanging="6"/>
              <w:jc w:val="center"/>
              <w:rPr>
                <w:rFonts w:ascii="Aptos" w:hAnsi="Aptos" w:cs="Calibri"/>
                <w:sz w:val="20"/>
                <w:szCs w:val="20"/>
                <w:lang w:eastAsia="sr-Latn-RS"/>
              </w:rPr>
            </w:pPr>
            <w:r w:rsidRPr="008534ED">
              <w:rPr>
                <w:rFonts w:ascii="Aptos" w:hAnsi="Aptos" w:cs="Calibri"/>
                <w:sz w:val="20"/>
                <w:szCs w:val="20"/>
                <w:lang w:eastAsia="sr-Latn-RS"/>
              </w:rPr>
              <w:t>414.000</w:t>
            </w:r>
          </w:p>
        </w:tc>
      </w:tr>
      <w:tr w:rsidR="00166EEC" w:rsidRPr="008534ED" w:rsidTr="00884E6B">
        <w:trPr>
          <w:gridAfter w:val="1"/>
          <w:wAfter w:w="11" w:type="dxa"/>
          <w:trHeight w:val="20"/>
        </w:trPr>
        <w:tc>
          <w:tcPr>
            <w:tcW w:w="3116" w:type="dxa"/>
            <w:gridSpan w:val="4"/>
            <w:tcBorders>
              <w:top w:val="nil"/>
              <w:left w:val="single" w:sz="4" w:space="0" w:color="auto"/>
              <w:bottom w:val="nil"/>
              <w:right w:val="single" w:sz="4" w:space="0" w:color="auto"/>
            </w:tcBorders>
            <w:noWrap/>
            <w:vAlign w:val="bottom"/>
            <w:hideMark/>
          </w:tcPr>
          <w:p w:rsidR="00166EEC" w:rsidRPr="008534ED" w:rsidRDefault="00166EEC" w:rsidP="00884E6B">
            <w:pPr>
              <w:ind w:left="6" w:right="135" w:hanging="6"/>
              <w:rPr>
                <w:rFonts w:ascii="Aptos" w:hAnsi="Aptos" w:cs="Calibri"/>
                <w:b/>
                <w:bCs/>
                <w:color w:val="000000"/>
                <w:sz w:val="20"/>
                <w:szCs w:val="20"/>
                <w:lang w:eastAsia="sr-Latn-RS"/>
              </w:rPr>
            </w:pPr>
            <w:r w:rsidRPr="008534ED">
              <w:rPr>
                <w:rFonts w:ascii="Aptos" w:hAnsi="Aptos" w:cs="Calibri"/>
                <w:color w:val="000000"/>
                <w:sz w:val="20"/>
                <w:szCs w:val="20"/>
                <w:lang w:eastAsia="sr-Latn-RS"/>
              </w:rPr>
              <w:t> </w:t>
            </w:r>
            <w:r w:rsidRPr="008534ED">
              <w:rPr>
                <w:rFonts w:ascii="Aptos" w:hAnsi="Aptos" w:cs="Calibri"/>
                <w:b/>
                <w:bCs/>
                <w:color w:val="000000"/>
                <w:sz w:val="20"/>
                <w:szCs w:val="20"/>
                <w:lang w:eastAsia="sr-Latn-RS"/>
              </w:rPr>
              <w:t>УКУПНО</w:t>
            </w:r>
          </w:p>
        </w:tc>
        <w:tc>
          <w:tcPr>
            <w:tcW w:w="984" w:type="dxa"/>
            <w:tcBorders>
              <w:top w:val="nil"/>
              <w:left w:val="nil"/>
              <w:bottom w:val="nil"/>
              <w:right w:val="single" w:sz="4" w:space="0" w:color="auto"/>
            </w:tcBorders>
            <w:noWrap/>
            <w:vAlign w:val="center"/>
            <w:hideMark/>
          </w:tcPr>
          <w:p w:rsidR="00166EEC" w:rsidRPr="008534ED" w:rsidRDefault="00166EEC" w:rsidP="00884E6B">
            <w:pPr>
              <w:ind w:left="6" w:right="135" w:hanging="6"/>
              <w:jc w:val="center"/>
              <w:rPr>
                <w:rFonts w:ascii="Aptos" w:hAnsi="Aptos" w:cs="Calibri"/>
                <w:b/>
                <w:bCs/>
                <w:sz w:val="20"/>
                <w:szCs w:val="20"/>
                <w:lang w:eastAsia="sr-Latn-RS"/>
              </w:rPr>
            </w:pPr>
            <w:r w:rsidRPr="008534ED">
              <w:rPr>
                <w:rFonts w:ascii="Aptos" w:hAnsi="Aptos" w:cs="Calibri"/>
                <w:b/>
                <w:bCs/>
                <w:sz w:val="20"/>
                <w:szCs w:val="20"/>
                <w:lang w:eastAsia="sr-Latn-RS"/>
              </w:rPr>
              <w:t> </w:t>
            </w:r>
          </w:p>
        </w:tc>
        <w:tc>
          <w:tcPr>
            <w:tcW w:w="851" w:type="dxa"/>
            <w:tcBorders>
              <w:top w:val="nil"/>
              <w:left w:val="nil"/>
              <w:bottom w:val="nil"/>
              <w:right w:val="single" w:sz="4" w:space="0" w:color="auto"/>
            </w:tcBorders>
            <w:noWrap/>
            <w:vAlign w:val="center"/>
            <w:hideMark/>
          </w:tcPr>
          <w:p w:rsidR="00166EEC" w:rsidRPr="008534ED" w:rsidRDefault="00166EEC" w:rsidP="00884E6B">
            <w:pPr>
              <w:ind w:left="6" w:right="135" w:hanging="6"/>
              <w:jc w:val="center"/>
              <w:rPr>
                <w:rFonts w:ascii="Aptos" w:hAnsi="Aptos" w:cs="Calibri"/>
                <w:b/>
                <w:bCs/>
                <w:sz w:val="20"/>
                <w:szCs w:val="20"/>
                <w:lang w:eastAsia="sr-Latn-RS"/>
              </w:rPr>
            </w:pPr>
            <w:r w:rsidRPr="008534ED">
              <w:rPr>
                <w:rFonts w:ascii="Aptos" w:hAnsi="Aptos" w:cs="Calibri"/>
                <w:b/>
                <w:bCs/>
                <w:sz w:val="20"/>
                <w:szCs w:val="20"/>
                <w:lang w:eastAsia="sr-Latn-RS"/>
              </w:rPr>
              <w:t>1200</w:t>
            </w:r>
          </w:p>
        </w:tc>
        <w:tc>
          <w:tcPr>
            <w:tcW w:w="983" w:type="dxa"/>
            <w:tcBorders>
              <w:top w:val="nil"/>
              <w:left w:val="nil"/>
              <w:bottom w:val="nil"/>
              <w:right w:val="single" w:sz="4" w:space="0" w:color="auto"/>
            </w:tcBorders>
            <w:noWrap/>
            <w:vAlign w:val="center"/>
            <w:hideMark/>
          </w:tcPr>
          <w:p w:rsidR="00166EEC" w:rsidRPr="008534ED" w:rsidRDefault="00166EEC" w:rsidP="00884E6B">
            <w:pPr>
              <w:ind w:left="6" w:hanging="6"/>
              <w:jc w:val="center"/>
              <w:rPr>
                <w:rFonts w:ascii="Aptos" w:hAnsi="Aptos" w:cs="Calibri"/>
                <w:b/>
                <w:bCs/>
                <w:sz w:val="20"/>
                <w:szCs w:val="20"/>
                <w:lang w:eastAsia="sr-Latn-RS"/>
              </w:rPr>
            </w:pPr>
            <w:r w:rsidRPr="008534ED">
              <w:rPr>
                <w:rFonts w:ascii="Aptos" w:hAnsi="Aptos" w:cs="Calibri"/>
                <w:b/>
                <w:bCs/>
                <w:sz w:val="20"/>
                <w:szCs w:val="20"/>
                <w:lang w:eastAsia="sr-Latn-RS"/>
              </w:rPr>
              <w:t>414.000</w:t>
            </w:r>
          </w:p>
        </w:tc>
      </w:tr>
      <w:tr w:rsidR="00166EEC" w:rsidRPr="008534ED" w:rsidTr="00884E6B">
        <w:trPr>
          <w:gridAfter w:val="1"/>
          <w:wAfter w:w="11" w:type="dxa"/>
          <w:trHeight w:val="20"/>
        </w:trPr>
        <w:tc>
          <w:tcPr>
            <w:tcW w:w="3116" w:type="dxa"/>
            <w:gridSpan w:val="4"/>
            <w:tcBorders>
              <w:top w:val="nil"/>
              <w:left w:val="single" w:sz="4" w:space="0" w:color="auto"/>
              <w:bottom w:val="nil"/>
              <w:right w:val="single" w:sz="4" w:space="0" w:color="auto"/>
            </w:tcBorders>
            <w:noWrap/>
            <w:vAlign w:val="bottom"/>
          </w:tcPr>
          <w:p w:rsidR="00166EEC" w:rsidRPr="008534ED" w:rsidRDefault="00166EEC" w:rsidP="00884E6B">
            <w:pPr>
              <w:ind w:left="6" w:right="135" w:hanging="6"/>
              <w:rPr>
                <w:rFonts w:ascii="Aptos" w:hAnsi="Aptos" w:cs="Calibri"/>
                <w:color w:val="000000"/>
                <w:sz w:val="20"/>
                <w:szCs w:val="20"/>
                <w:lang w:eastAsia="sr-Latn-RS"/>
              </w:rPr>
            </w:pPr>
          </w:p>
        </w:tc>
        <w:tc>
          <w:tcPr>
            <w:tcW w:w="984" w:type="dxa"/>
            <w:tcBorders>
              <w:top w:val="nil"/>
              <w:left w:val="nil"/>
              <w:bottom w:val="nil"/>
              <w:right w:val="single" w:sz="4" w:space="0" w:color="auto"/>
            </w:tcBorders>
            <w:noWrap/>
            <w:vAlign w:val="center"/>
          </w:tcPr>
          <w:p w:rsidR="00166EEC" w:rsidRPr="008534ED" w:rsidRDefault="00166EEC" w:rsidP="00884E6B">
            <w:pPr>
              <w:ind w:left="6" w:right="135" w:hanging="6"/>
              <w:jc w:val="center"/>
              <w:rPr>
                <w:rFonts w:ascii="Aptos" w:hAnsi="Aptos" w:cs="Calibri"/>
                <w:b/>
                <w:bCs/>
                <w:sz w:val="20"/>
                <w:szCs w:val="20"/>
                <w:lang w:eastAsia="sr-Latn-RS"/>
              </w:rPr>
            </w:pPr>
          </w:p>
        </w:tc>
        <w:tc>
          <w:tcPr>
            <w:tcW w:w="851" w:type="dxa"/>
            <w:tcBorders>
              <w:top w:val="nil"/>
              <w:left w:val="nil"/>
              <w:bottom w:val="nil"/>
              <w:right w:val="single" w:sz="4" w:space="0" w:color="auto"/>
            </w:tcBorders>
            <w:noWrap/>
            <w:vAlign w:val="center"/>
          </w:tcPr>
          <w:p w:rsidR="00166EEC" w:rsidRPr="008534ED" w:rsidRDefault="00166EEC" w:rsidP="00884E6B">
            <w:pPr>
              <w:ind w:left="6" w:right="135" w:hanging="6"/>
              <w:jc w:val="center"/>
              <w:rPr>
                <w:rFonts w:ascii="Aptos" w:hAnsi="Aptos" w:cs="Calibri"/>
                <w:b/>
                <w:bCs/>
                <w:sz w:val="20"/>
                <w:szCs w:val="20"/>
                <w:lang w:eastAsia="sr-Latn-RS"/>
              </w:rPr>
            </w:pPr>
          </w:p>
        </w:tc>
        <w:tc>
          <w:tcPr>
            <w:tcW w:w="983" w:type="dxa"/>
            <w:tcBorders>
              <w:top w:val="nil"/>
              <w:left w:val="nil"/>
              <w:bottom w:val="nil"/>
              <w:right w:val="single" w:sz="4" w:space="0" w:color="auto"/>
            </w:tcBorders>
            <w:noWrap/>
            <w:vAlign w:val="center"/>
          </w:tcPr>
          <w:p w:rsidR="00166EEC" w:rsidRPr="008534ED" w:rsidRDefault="00166EEC" w:rsidP="00884E6B">
            <w:pPr>
              <w:ind w:left="6" w:hanging="6"/>
              <w:jc w:val="center"/>
              <w:rPr>
                <w:rFonts w:ascii="Aptos" w:hAnsi="Aptos" w:cs="Calibri"/>
                <w:b/>
                <w:bCs/>
                <w:sz w:val="20"/>
                <w:szCs w:val="20"/>
                <w:lang w:eastAsia="sr-Latn-RS"/>
              </w:rPr>
            </w:pPr>
          </w:p>
        </w:tc>
      </w:tr>
      <w:tr w:rsidR="00166EEC" w:rsidRPr="008534ED" w:rsidTr="00884E6B">
        <w:trPr>
          <w:gridAfter w:val="1"/>
          <w:wAfter w:w="11" w:type="dxa"/>
          <w:trHeight w:val="20"/>
        </w:trPr>
        <w:tc>
          <w:tcPr>
            <w:tcW w:w="3116" w:type="dxa"/>
            <w:gridSpan w:val="4"/>
            <w:tcBorders>
              <w:top w:val="nil"/>
              <w:left w:val="single" w:sz="4" w:space="0" w:color="auto"/>
              <w:bottom w:val="single" w:sz="4" w:space="0" w:color="auto"/>
              <w:right w:val="single" w:sz="4" w:space="0" w:color="auto"/>
            </w:tcBorders>
            <w:noWrap/>
            <w:vAlign w:val="bottom"/>
          </w:tcPr>
          <w:p w:rsidR="00166EEC" w:rsidRDefault="00166EEC" w:rsidP="00884E6B">
            <w:pPr>
              <w:ind w:left="6" w:right="135" w:hanging="6"/>
              <w:rPr>
                <w:rFonts w:ascii="Aptos" w:hAnsi="Aptos" w:cs="Calibri"/>
                <w:color w:val="000000"/>
                <w:sz w:val="20"/>
                <w:szCs w:val="20"/>
                <w:lang w:eastAsia="sr-Latn-RS"/>
              </w:rPr>
            </w:pPr>
          </w:p>
          <w:p w:rsidR="00166EEC" w:rsidRPr="008534ED" w:rsidRDefault="00166EEC" w:rsidP="00884E6B">
            <w:pPr>
              <w:ind w:left="6" w:right="135" w:hanging="6"/>
              <w:rPr>
                <w:rFonts w:ascii="Aptos" w:hAnsi="Aptos" w:cs="Calibri"/>
                <w:color w:val="000000"/>
                <w:sz w:val="20"/>
                <w:szCs w:val="20"/>
                <w:lang w:eastAsia="sr-Latn-RS"/>
              </w:rPr>
            </w:pPr>
          </w:p>
        </w:tc>
        <w:tc>
          <w:tcPr>
            <w:tcW w:w="984" w:type="dxa"/>
            <w:tcBorders>
              <w:top w:val="nil"/>
              <w:left w:val="nil"/>
              <w:bottom w:val="single" w:sz="4" w:space="0" w:color="auto"/>
              <w:right w:val="single" w:sz="4" w:space="0" w:color="auto"/>
            </w:tcBorders>
            <w:noWrap/>
            <w:vAlign w:val="center"/>
          </w:tcPr>
          <w:p w:rsidR="00166EEC" w:rsidRPr="008534ED" w:rsidRDefault="00166EEC" w:rsidP="00884E6B">
            <w:pPr>
              <w:ind w:left="6" w:right="135" w:hanging="6"/>
              <w:jc w:val="center"/>
              <w:rPr>
                <w:rFonts w:ascii="Aptos" w:hAnsi="Aptos" w:cs="Calibri"/>
                <w:b/>
                <w:bCs/>
                <w:sz w:val="20"/>
                <w:szCs w:val="20"/>
                <w:lang w:eastAsia="sr-Latn-RS"/>
              </w:rPr>
            </w:pPr>
          </w:p>
        </w:tc>
        <w:tc>
          <w:tcPr>
            <w:tcW w:w="851" w:type="dxa"/>
            <w:tcBorders>
              <w:top w:val="nil"/>
              <w:left w:val="nil"/>
              <w:bottom w:val="single" w:sz="4" w:space="0" w:color="auto"/>
              <w:right w:val="single" w:sz="4" w:space="0" w:color="auto"/>
            </w:tcBorders>
            <w:noWrap/>
            <w:vAlign w:val="center"/>
          </w:tcPr>
          <w:p w:rsidR="00166EEC" w:rsidRPr="008534ED" w:rsidRDefault="00166EEC" w:rsidP="00884E6B">
            <w:pPr>
              <w:ind w:left="6" w:right="135" w:hanging="6"/>
              <w:jc w:val="center"/>
              <w:rPr>
                <w:rFonts w:ascii="Aptos" w:hAnsi="Aptos" w:cs="Calibri"/>
                <w:b/>
                <w:bCs/>
                <w:sz w:val="20"/>
                <w:szCs w:val="20"/>
                <w:lang w:eastAsia="sr-Latn-RS"/>
              </w:rPr>
            </w:pPr>
          </w:p>
        </w:tc>
        <w:tc>
          <w:tcPr>
            <w:tcW w:w="983" w:type="dxa"/>
            <w:tcBorders>
              <w:top w:val="nil"/>
              <w:left w:val="nil"/>
              <w:bottom w:val="single" w:sz="4" w:space="0" w:color="auto"/>
              <w:right w:val="single" w:sz="4" w:space="0" w:color="auto"/>
            </w:tcBorders>
            <w:noWrap/>
            <w:vAlign w:val="center"/>
          </w:tcPr>
          <w:p w:rsidR="00166EEC" w:rsidRPr="008534ED" w:rsidRDefault="00166EEC" w:rsidP="00884E6B">
            <w:pPr>
              <w:ind w:left="6" w:hanging="6"/>
              <w:jc w:val="center"/>
              <w:rPr>
                <w:rFonts w:ascii="Aptos" w:hAnsi="Aptos" w:cs="Calibri"/>
                <w:b/>
                <w:bCs/>
                <w:sz w:val="20"/>
                <w:szCs w:val="20"/>
                <w:lang w:eastAsia="sr-Latn-RS"/>
              </w:rPr>
            </w:pPr>
          </w:p>
        </w:tc>
      </w:tr>
    </w:tbl>
    <w:p w:rsidR="00166EEC" w:rsidRDefault="00166EEC" w:rsidP="00166EEC">
      <w:pPr>
        <w:spacing w:before="100" w:beforeAutospacing="1" w:after="100" w:afterAutospacing="1" w:line="360" w:lineRule="atLeast"/>
        <w:rPr>
          <w:rFonts w:cstheme="minorHAnsi"/>
          <w:lang w:val="sr-Latn-RS"/>
        </w:rPr>
      </w:pPr>
      <w:bookmarkStart w:id="1" w:name="_Toc187744699"/>
      <w:bookmarkStart w:id="2" w:name="_Toc187744700"/>
      <w:bookmarkStart w:id="3" w:name="_Hlk201749993"/>
      <w:bookmarkEnd w:id="1"/>
      <w:bookmarkEnd w:id="2"/>
      <w:r w:rsidRPr="00C30E27">
        <w:rPr>
          <w:rFonts w:cstheme="minorHAnsi"/>
          <w:lang w:val="sr-Latn-RS"/>
        </w:rPr>
        <w:t>У току процеса третмана генерише се отпад од процеса третмана, одржавања опреме и људском активношћу. У табели која следи дати су индексни бројеви отпада који настаје третманом и од одржавања опреме.</w:t>
      </w:r>
      <w:bookmarkEnd w:id="3"/>
    </w:p>
    <w:p w:rsidR="00166EEC" w:rsidRPr="00C30E27" w:rsidRDefault="00166EEC" w:rsidP="00166EEC">
      <w:pPr>
        <w:spacing w:before="100" w:beforeAutospacing="1" w:after="100" w:afterAutospacing="1" w:line="360" w:lineRule="atLeast"/>
        <w:rPr>
          <w:rFonts w:cstheme="minorHAnsi"/>
        </w:rPr>
      </w:pPr>
    </w:p>
    <w:tbl>
      <w:tblPr>
        <w:tblW w:w="9644" w:type="dxa"/>
        <w:tblInd w:w="-10" w:type="dxa"/>
        <w:tblCellMar>
          <w:left w:w="0" w:type="dxa"/>
          <w:right w:w="0" w:type="dxa"/>
        </w:tblCellMar>
        <w:tblLook w:val="04A0" w:firstRow="1" w:lastRow="0" w:firstColumn="1" w:lastColumn="0" w:noHBand="0" w:noVBand="1"/>
      </w:tblPr>
      <w:tblGrid>
        <w:gridCol w:w="1162"/>
        <w:gridCol w:w="5653"/>
        <w:gridCol w:w="2829"/>
      </w:tblGrid>
      <w:tr w:rsidR="00166EEC" w:rsidTr="00884E6B">
        <w:trPr>
          <w:trHeight w:val="57"/>
        </w:trPr>
        <w:tc>
          <w:tcPr>
            <w:tcW w:w="11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6EEC" w:rsidRPr="00C30E27" w:rsidRDefault="00166EEC" w:rsidP="00884E6B">
            <w:pPr>
              <w:spacing w:before="100" w:beforeAutospacing="1" w:line="360" w:lineRule="atLeast"/>
              <w:rPr>
                <w:rFonts w:cstheme="minorHAnsi"/>
              </w:rPr>
            </w:pPr>
            <w:bookmarkStart w:id="4" w:name="_Hlk93417472"/>
            <w:r w:rsidRPr="00C30E27">
              <w:rPr>
                <w:rFonts w:cstheme="minorHAnsi"/>
                <w:b/>
                <w:bCs/>
                <w:lang w:val="sr-Latn-RS"/>
              </w:rPr>
              <w:t>Индексни број</w:t>
            </w:r>
            <w:bookmarkEnd w:id="4"/>
          </w:p>
        </w:tc>
        <w:tc>
          <w:tcPr>
            <w:tcW w:w="56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66EEC" w:rsidRPr="00C30E27" w:rsidRDefault="00166EEC" w:rsidP="00884E6B">
            <w:pPr>
              <w:spacing w:before="100" w:beforeAutospacing="1" w:line="360" w:lineRule="atLeast"/>
              <w:rPr>
                <w:rFonts w:cstheme="minorHAnsi"/>
              </w:rPr>
            </w:pPr>
            <w:r w:rsidRPr="00C30E27">
              <w:rPr>
                <w:rFonts w:cstheme="minorHAnsi"/>
                <w:b/>
                <w:bCs/>
                <w:lang w:val="sr-Latn-RS"/>
              </w:rPr>
              <w:t>Назив отпада</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66EEC" w:rsidRPr="00C30E27" w:rsidRDefault="00166EEC" w:rsidP="00884E6B">
            <w:pPr>
              <w:spacing w:before="100" w:beforeAutospacing="1" w:line="360" w:lineRule="atLeast"/>
              <w:rPr>
                <w:rFonts w:cstheme="minorHAnsi"/>
              </w:rPr>
            </w:pPr>
            <w:r w:rsidRPr="00C30E27">
              <w:rPr>
                <w:rFonts w:cstheme="minorHAnsi"/>
                <w:b/>
                <w:bCs/>
                <w:lang w:val="sr-Latn-RS"/>
              </w:rPr>
              <w:t>Процењена количина генерисаног отпада</w:t>
            </w:r>
          </w:p>
        </w:tc>
      </w:tr>
      <w:tr w:rsidR="00166EEC" w:rsidTr="00884E6B">
        <w:trPr>
          <w:trHeight w:val="57"/>
        </w:trPr>
        <w:tc>
          <w:tcPr>
            <w:tcW w:w="1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6EEC" w:rsidRPr="00C30E27" w:rsidRDefault="00166EEC" w:rsidP="00884E6B">
            <w:pPr>
              <w:spacing w:before="100" w:beforeAutospacing="1" w:line="360" w:lineRule="atLeast"/>
              <w:rPr>
                <w:rFonts w:cstheme="minorHAnsi"/>
              </w:rPr>
            </w:pPr>
            <w:r w:rsidRPr="00C30E27">
              <w:rPr>
                <w:rFonts w:cstheme="minorHAnsi"/>
                <w:lang w:val="sr-Latn-RS"/>
              </w:rPr>
              <w:t>15 01 02</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C30E27" w:rsidRDefault="00166EEC" w:rsidP="00884E6B">
            <w:pPr>
              <w:spacing w:before="100" w:beforeAutospacing="1" w:line="360" w:lineRule="atLeast"/>
              <w:rPr>
                <w:rFonts w:cstheme="minorHAnsi"/>
              </w:rPr>
            </w:pPr>
            <w:r w:rsidRPr="00C30E27">
              <w:rPr>
                <w:rFonts w:cstheme="minorHAnsi"/>
                <w:lang w:val="sr-Latn-RS"/>
              </w:rPr>
              <w:t>Пластична амбалажа</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C30E27" w:rsidRDefault="00166EEC" w:rsidP="00884E6B">
            <w:pPr>
              <w:spacing w:before="100" w:beforeAutospacing="1" w:line="360" w:lineRule="atLeast"/>
              <w:rPr>
                <w:rFonts w:cstheme="minorHAnsi"/>
              </w:rPr>
            </w:pPr>
            <w:r w:rsidRPr="00C30E27">
              <w:rPr>
                <w:rFonts w:cstheme="minorHAnsi"/>
                <w:lang w:val="sr-Latn-RS"/>
              </w:rPr>
              <w:t>10т/г</w:t>
            </w:r>
          </w:p>
        </w:tc>
      </w:tr>
      <w:tr w:rsidR="00166EEC" w:rsidTr="00884E6B">
        <w:trPr>
          <w:trHeight w:val="57"/>
        </w:trPr>
        <w:tc>
          <w:tcPr>
            <w:tcW w:w="1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6EEC" w:rsidRPr="00C30E27" w:rsidRDefault="00166EEC" w:rsidP="00884E6B">
            <w:pPr>
              <w:spacing w:before="100" w:beforeAutospacing="1" w:line="360" w:lineRule="atLeast"/>
              <w:rPr>
                <w:rFonts w:cstheme="minorHAnsi"/>
              </w:rPr>
            </w:pPr>
            <w:r w:rsidRPr="00C30E27">
              <w:rPr>
                <w:rFonts w:cstheme="minorHAnsi"/>
                <w:lang w:val="sr-Latn-RS"/>
              </w:rPr>
              <w:t>20 03 01</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C30E27" w:rsidRDefault="00166EEC" w:rsidP="00884E6B">
            <w:pPr>
              <w:spacing w:before="100" w:beforeAutospacing="1" w:line="360" w:lineRule="atLeast"/>
              <w:rPr>
                <w:rFonts w:cstheme="minorHAnsi"/>
              </w:rPr>
            </w:pPr>
            <w:r w:rsidRPr="00C30E27">
              <w:rPr>
                <w:rFonts w:cstheme="minorHAnsi"/>
                <w:lang w:val="sr-Latn-RS"/>
              </w:rPr>
              <w:t>мешани комунални отпад</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C30E27" w:rsidRDefault="00166EEC" w:rsidP="00884E6B">
            <w:pPr>
              <w:spacing w:before="100" w:beforeAutospacing="1" w:line="360" w:lineRule="atLeast"/>
              <w:rPr>
                <w:rFonts w:cstheme="minorHAnsi"/>
              </w:rPr>
            </w:pPr>
            <w:r w:rsidRPr="00C30E27">
              <w:rPr>
                <w:rFonts w:cstheme="minorHAnsi"/>
                <w:lang w:val="sr-Latn-RS"/>
              </w:rPr>
              <w:t>Око 30 кг /дан</w:t>
            </w:r>
          </w:p>
        </w:tc>
      </w:tr>
      <w:tr w:rsidR="00166EEC" w:rsidTr="00884E6B">
        <w:trPr>
          <w:trHeight w:val="57"/>
        </w:trPr>
        <w:tc>
          <w:tcPr>
            <w:tcW w:w="1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6EEC" w:rsidRPr="00C30E27" w:rsidRDefault="00166EEC" w:rsidP="00884E6B">
            <w:pPr>
              <w:spacing w:before="100" w:beforeAutospacing="1" w:line="360" w:lineRule="atLeast"/>
              <w:rPr>
                <w:rFonts w:cstheme="minorHAnsi"/>
              </w:rPr>
            </w:pPr>
            <w:r w:rsidRPr="00C30E27">
              <w:rPr>
                <w:rFonts w:cstheme="minorHAnsi"/>
                <w:lang w:val="sr-Latn-RS"/>
              </w:rPr>
              <w:t>15 02 02*</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C30E27" w:rsidRDefault="00166EEC" w:rsidP="00884E6B">
            <w:pPr>
              <w:spacing w:before="100" w:beforeAutospacing="1" w:line="360" w:lineRule="atLeast"/>
              <w:rPr>
                <w:rFonts w:cstheme="minorHAnsi"/>
              </w:rPr>
            </w:pPr>
            <w:r w:rsidRPr="00C30E27">
              <w:rPr>
                <w:rFonts w:cstheme="minorHAnsi"/>
                <w:lang w:val="sr-Latn-RS"/>
              </w:rPr>
              <w:t>апсорбенти, филтерски материјали (укључујући филтере за уље који нису другачије специфицирани), крпе за брисање, заштитна одећа, који су контаминирани опасним супстанцама</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C30E27" w:rsidRDefault="00166EEC" w:rsidP="00884E6B">
            <w:pPr>
              <w:spacing w:before="100" w:beforeAutospacing="1" w:line="360" w:lineRule="atLeast"/>
              <w:rPr>
                <w:rFonts w:cstheme="minorHAnsi"/>
              </w:rPr>
            </w:pPr>
            <w:r w:rsidRPr="00C30E27">
              <w:rPr>
                <w:rFonts w:cstheme="minorHAnsi"/>
                <w:lang w:val="sr-Latn-RS"/>
              </w:rPr>
              <w:t>3 кг/месец</w:t>
            </w:r>
          </w:p>
        </w:tc>
      </w:tr>
      <w:tr w:rsidR="00166EEC" w:rsidTr="00884E6B">
        <w:trPr>
          <w:trHeight w:val="57"/>
        </w:trPr>
        <w:tc>
          <w:tcPr>
            <w:tcW w:w="1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6EEC" w:rsidRPr="00C30E27" w:rsidRDefault="00166EEC" w:rsidP="00884E6B">
            <w:pPr>
              <w:spacing w:before="100" w:beforeAutospacing="1" w:line="360" w:lineRule="atLeast"/>
              <w:rPr>
                <w:rFonts w:cstheme="minorHAnsi"/>
              </w:rPr>
            </w:pPr>
            <w:r w:rsidRPr="00C30E27">
              <w:rPr>
                <w:rFonts w:cstheme="minorHAnsi"/>
                <w:lang w:val="sr-Latn-RS"/>
              </w:rPr>
              <w:t>15 02 03</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C30E27" w:rsidRDefault="00166EEC" w:rsidP="00884E6B">
            <w:pPr>
              <w:spacing w:before="100" w:beforeAutospacing="1" w:line="360" w:lineRule="atLeast"/>
              <w:rPr>
                <w:rFonts w:cstheme="minorHAnsi"/>
              </w:rPr>
            </w:pPr>
            <w:r w:rsidRPr="00C30E27">
              <w:rPr>
                <w:rFonts w:cstheme="minorHAnsi"/>
                <w:lang w:val="sr-Latn-RS"/>
              </w:rPr>
              <w:t>апсорбенти, филтерски материјали, крпе за брисање и заштитна одећа другачији од оних наведених у 15 02 02*</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C30E27" w:rsidRDefault="00166EEC" w:rsidP="00884E6B">
            <w:pPr>
              <w:spacing w:before="100" w:beforeAutospacing="1" w:line="360" w:lineRule="atLeast"/>
              <w:rPr>
                <w:rFonts w:cstheme="minorHAnsi"/>
              </w:rPr>
            </w:pPr>
            <w:r w:rsidRPr="00C30E27">
              <w:rPr>
                <w:rFonts w:cstheme="minorHAnsi"/>
                <w:lang w:val="sr-Latn-RS"/>
              </w:rPr>
              <w:t>5 кг/месец</w:t>
            </w:r>
          </w:p>
        </w:tc>
      </w:tr>
      <w:tr w:rsidR="00166EEC" w:rsidTr="00884E6B">
        <w:trPr>
          <w:trHeight w:val="57"/>
        </w:trPr>
        <w:tc>
          <w:tcPr>
            <w:tcW w:w="1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6EEC" w:rsidRPr="00C30E27" w:rsidRDefault="00166EEC" w:rsidP="00884E6B">
            <w:pPr>
              <w:spacing w:before="100" w:beforeAutospacing="1" w:line="360" w:lineRule="atLeast"/>
              <w:rPr>
                <w:rFonts w:cstheme="minorHAnsi"/>
              </w:rPr>
            </w:pPr>
            <w:r w:rsidRPr="00C30E27">
              <w:rPr>
                <w:rFonts w:cstheme="minorHAnsi"/>
                <w:lang w:val="sr-Latn-RS"/>
              </w:rPr>
              <w:t>13 01</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C30E27" w:rsidRDefault="00166EEC" w:rsidP="00884E6B">
            <w:pPr>
              <w:spacing w:before="100" w:beforeAutospacing="1" w:line="360" w:lineRule="atLeast"/>
              <w:rPr>
                <w:rFonts w:cstheme="minorHAnsi"/>
              </w:rPr>
            </w:pPr>
            <w:r w:rsidRPr="00C30E27">
              <w:rPr>
                <w:rFonts w:cstheme="minorHAnsi"/>
                <w:lang w:val="sr-Latn-RS"/>
              </w:rPr>
              <w:t>замењена (рабљена) машинска уља</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C30E27" w:rsidRDefault="00166EEC" w:rsidP="00884E6B">
            <w:pPr>
              <w:spacing w:before="100" w:beforeAutospacing="1" w:line="360" w:lineRule="atLeast"/>
              <w:rPr>
                <w:rFonts w:cstheme="minorHAnsi"/>
              </w:rPr>
            </w:pPr>
            <w:r w:rsidRPr="00C30E27">
              <w:rPr>
                <w:rFonts w:cstheme="minorHAnsi"/>
                <w:lang w:val="sr-Latn-RS"/>
              </w:rPr>
              <w:t>50 л/годину</w:t>
            </w:r>
          </w:p>
        </w:tc>
      </w:tr>
      <w:tr w:rsidR="00166EEC" w:rsidTr="00884E6B">
        <w:trPr>
          <w:trHeight w:val="57"/>
        </w:trPr>
        <w:tc>
          <w:tcPr>
            <w:tcW w:w="1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6EEC" w:rsidRPr="00C30E27" w:rsidRDefault="00166EEC" w:rsidP="00884E6B">
            <w:pPr>
              <w:spacing w:before="100" w:beforeAutospacing="1" w:line="360" w:lineRule="atLeast"/>
              <w:rPr>
                <w:rFonts w:cstheme="minorHAnsi"/>
              </w:rPr>
            </w:pPr>
            <w:r w:rsidRPr="00C30E27">
              <w:rPr>
                <w:rFonts w:cstheme="minorHAnsi"/>
                <w:lang w:val="sr-Latn-RS"/>
              </w:rPr>
              <w:t>20 01 01</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C30E27" w:rsidRDefault="00166EEC" w:rsidP="00884E6B">
            <w:pPr>
              <w:spacing w:before="100" w:beforeAutospacing="1" w:line="360" w:lineRule="atLeast"/>
              <w:rPr>
                <w:rFonts w:cstheme="minorHAnsi"/>
              </w:rPr>
            </w:pPr>
            <w:r w:rsidRPr="00C30E27">
              <w:rPr>
                <w:rFonts w:cstheme="minorHAnsi"/>
                <w:lang w:val="sr-Latn-RS"/>
              </w:rPr>
              <w:t>отпадни папир и картон (комерцијални отпад)</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C30E27" w:rsidRDefault="00166EEC" w:rsidP="00884E6B">
            <w:pPr>
              <w:spacing w:before="100" w:beforeAutospacing="1" w:line="360" w:lineRule="atLeast"/>
              <w:rPr>
                <w:rFonts w:cstheme="minorHAnsi"/>
              </w:rPr>
            </w:pPr>
            <w:r w:rsidRPr="00C30E27">
              <w:rPr>
                <w:rFonts w:cstheme="minorHAnsi"/>
                <w:lang w:val="sr-Latn-RS"/>
              </w:rPr>
              <w:t>Око 20 кг/год</w:t>
            </w:r>
          </w:p>
        </w:tc>
      </w:tr>
      <w:tr w:rsidR="00166EEC" w:rsidTr="00884E6B">
        <w:trPr>
          <w:trHeight w:val="57"/>
        </w:trPr>
        <w:tc>
          <w:tcPr>
            <w:tcW w:w="1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6EEC" w:rsidRPr="00C30E27" w:rsidRDefault="00166EEC" w:rsidP="00884E6B">
            <w:pPr>
              <w:spacing w:before="100" w:beforeAutospacing="1" w:line="360" w:lineRule="atLeast"/>
              <w:rPr>
                <w:rFonts w:cstheme="minorHAnsi"/>
              </w:rPr>
            </w:pPr>
            <w:r w:rsidRPr="00C30E27">
              <w:rPr>
                <w:rFonts w:cstheme="minorHAnsi"/>
                <w:lang w:val="sr-Latn-RS"/>
              </w:rPr>
              <w:t>(20 01 35*/36)</w:t>
            </w:r>
          </w:p>
        </w:tc>
        <w:tc>
          <w:tcPr>
            <w:tcW w:w="5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C30E27" w:rsidRDefault="00166EEC" w:rsidP="00884E6B">
            <w:pPr>
              <w:spacing w:before="100" w:beforeAutospacing="1" w:line="360" w:lineRule="atLeast"/>
              <w:rPr>
                <w:rFonts w:cstheme="minorHAnsi"/>
              </w:rPr>
            </w:pPr>
            <w:r w:rsidRPr="00C30E27">
              <w:rPr>
                <w:rFonts w:cstheme="minorHAnsi"/>
                <w:lang w:val="sr-Latn-RS"/>
              </w:rPr>
              <w:t>Одбачена електрична и електронска опрема (нпр. истрошене тонер касете и други делови и опрема од замене и рада рачунарске опреме и опреме за рад асфалтне базе)</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C30E27" w:rsidRDefault="00166EEC" w:rsidP="00884E6B">
            <w:pPr>
              <w:spacing w:before="100" w:beforeAutospacing="1" w:line="360" w:lineRule="atLeast"/>
              <w:rPr>
                <w:rFonts w:cstheme="minorHAnsi"/>
              </w:rPr>
            </w:pPr>
            <w:r w:rsidRPr="00C30E27">
              <w:rPr>
                <w:rFonts w:cstheme="minorHAnsi"/>
                <w:lang w:val="sr-Latn-RS"/>
              </w:rPr>
              <w:t>Не очекује се редовно настајање ове врсте отпада</w:t>
            </w:r>
          </w:p>
        </w:tc>
      </w:tr>
    </w:tbl>
    <w:p w:rsidR="00166EEC" w:rsidRPr="00CC24FF" w:rsidRDefault="00166EEC" w:rsidP="00166EEC">
      <w:pPr>
        <w:pStyle w:val="basic-paragraph"/>
        <w:shd w:val="clear" w:color="auto" w:fill="FFFFFF"/>
        <w:spacing w:before="0" w:beforeAutospacing="0" w:after="150" w:afterAutospacing="0"/>
        <w:rPr>
          <w:rFonts w:ascii="Calibri" w:hAnsi="Calibri" w:cs="Calibri"/>
          <w:i/>
          <w:color w:val="333333"/>
          <w:lang w:val="sr-Cyrl-RS"/>
        </w:rPr>
      </w:pPr>
    </w:p>
    <w:p w:rsidR="00166EEC" w:rsidRDefault="00166EEC" w:rsidP="00166EEC">
      <w:pPr>
        <w:rPr>
          <w:rFonts w:cs="Calibri"/>
          <w:b/>
          <w:bCs/>
          <w:lang w:val="sr-Cyrl-RS"/>
        </w:rPr>
      </w:pPr>
      <w:r>
        <w:rPr>
          <w:rFonts w:cs="Calibri"/>
          <w:b/>
          <w:bCs/>
          <w:lang w:val="sr-Cyrl-RS"/>
        </w:rPr>
        <w:t>3.</w:t>
      </w:r>
      <w:r>
        <w:rPr>
          <w:rFonts w:cs="Calibri"/>
          <w:lang w:val="sr-Latn-RS"/>
        </w:rPr>
        <w:t xml:space="preserve"> </w:t>
      </w:r>
      <w:r>
        <w:rPr>
          <w:rFonts w:cs="Calibri"/>
          <w:b/>
          <w:lang w:val="sr-Cyrl-RS"/>
        </w:rPr>
        <w:t xml:space="preserve">Општи подаци о локацији на којој се налази </w:t>
      </w:r>
      <w:r>
        <w:rPr>
          <w:rFonts w:cs="Calibri"/>
          <w:b/>
          <w:bCs/>
          <w:color w:val="333333"/>
          <w:shd w:val="clear" w:color="auto" w:fill="FFFFFF"/>
        </w:rPr>
        <w:t>складиштe</w:t>
      </w:r>
      <w:r>
        <w:rPr>
          <w:rFonts w:cs="Calibri"/>
          <w:b/>
          <w:bCs/>
          <w:lang w:val="sr-Cyrl-RS"/>
        </w:rPr>
        <w:t xml:space="preserve"> за управљање отпадом</w:t>
      </w:r>
    </w:p>
    <w:p w:rsidR="00166EEC" w:rsidRDefault="00166EEC" w:rsidP="00166EEC">
      <w:pPr>
        <w:rPr>
          <w:rFonts w:cs="Calibri"/>
          <w:b/>
          <w:bCs/>
          <w:color w:val="333333"/>
          <w:shd w:val="clear" w:color="auto" w:fill="FFFFFF"/>
        </w:rPr>
      </w:pPr>
      <w:r>
        <w:rPr>
          <w:rFonts w:cs="Calibri"/>
          <w:b/>
          <w:bCs/>
          <w:lang w:val="sr-Cyrl-RS"/>
        </w:rPr>
        <w:t xml:space="preserve">       3.1. Краћи опис локације </w:t>
      </w:r>
      <w:r>
        <w:rPr>
          <w:rFonts w:cs="Calibri"/>
          <w:b/>
          <w:bCs/>
          <w:color w:val="333333"/>
          <w:shd w:val="clear" w:color="auto" w:fill="FFFFFF"/>
        </w:rPr>
        <w:t>складишта</w:t>
      </w:r>
    </w:p>
    <w:p w:rsidR="00166EEC" w:rsidRDefault="00166EEC" w:rsidP="00166EEC">
      <w:pPr>
        <w:rPr>
          <w:rFonts w:cs="Calibri"/>
          <w:b/>
          <w:bCs/>
          <w:lang w:val="sr-Cyrl-RS"/>
        </w:rPr>
      </w:pPr>
    </w:p>
    <w:p w:rsidR="00166EEC" w:rsidRPr="008219B5" w:rsidRDefault="00166EEC" w:rsidP="00166EEC">
      <w:pPr>
        <w:ind w:right="168"/>
        <w:jc w:val="both"/>
        <w:rPr>
          <w:lang w:val="sr-Cyrl-RS" w:eastAsia="sr-Latn-RS"/>
        </w:rPr>
      </w:pPr>
      <w:r>
        <w:rPr>
          <w:bCs/>
          <w:lang w:val="sr-Cyrl-RS"/>
        </w:rPr>
        <w:t xml:space="preserve">    </w:t>
      </w:r>
      <w:r w:rsidRPr="008219B5">
        <w:rPr>
          <w:bCs/>
        </w:rPr>
        <w:t xml:space="preserve">Микролокацију </w:t>
      </w:r>
      <w:r w:rsidRPr="008219B5">
        <w:t xml:space="preserve">  чини  </w:t>
      </w:r>
      <w:r>
        <w:rPr>
          <w:bCs/>
        </w:rPr>
        <w:t xml:space="preserve"> катастарска парцела </w:t>
      </w:r>
      <w:proofErr w:type="gramStart"/>
      <w:r>
        <w:rPr>
          <w:bCs/>
        </w:rPr>
        <w:t>бр.</w:t>
      </w:r>
      <w:r>
        <w:rPr>
          <w:bCs/>
          <w:lang w:val="sr-Cyrl-RS"/>
        </w:rPr>
        <w:t>:</w:t>
      </w:r>
      <w:proofErr w:type="gramEnd"/>
      <w:r w:rsidRPr="008219B5">
        <w:rPr>
          <w:bCs/>
        </w:rPr>
        <w:t xml:space="preserve"> 6900/2 КО Бачки Петровац, </w:t>
      </w:r>
      <w:r w:rsidRPr="008219B5">
        <w:rPr>
          <w:lang w:eastAsia="sr-Latn-RS"/>
        </w:rPr>
        <w:t>Предметна парцела се налази у радној зони Бачког Петровца</w:t>
      </w:r>
      <w:r>
        <w:rPr>
          <w:lang w:eastAsia="sr-Latn-RS"/>
        </w:rPr>
        <w:t xml:space="preserve"> </w:t>
      </w:r>
      <w:r w:rsidRPr="008219B5">
        <w:rPr>
          <w:lang w:eastAsia="sr-Latn-RS"/>
        </w:rPr>
        <w:t>.</w:t>
      </w:r>
      <w:r w:rsidRPr="008219B5">
        <w:rPr>
          <w:lang w:val="sr-Cyrl-RS" w:eastAsia="sr-Latn-RS"/>
        </w:rPr>
        <w:t xml:space="preserve">Предметна парцела је површине </w:t>
      </w:r>
      <w:r w:rsidRPr="008219B5">
        <w:rPr>
          <w:lang w:eastAsia="sr-Latn-RS"/>
        </w:rPr>
        <w:t xml:space="preserve"> 17.341m</w:t>
      </w:r>
      <w:r w:rsidRPr="008219B5">
        <w:rPr>
          <w:vertAlign w:val="superscript"/>
          <w:lang w:eastAsia="sr-Latn-RS"/>
        </w:rPr>
        <w:t>2</w:t>
      </w:r>
      <w:r w:rsidRPr="008219B5">
        <w:rPr>
          <w:vertAlign w:val="superscript"/>
          <w:lang w:val="sr-Cyrl-RS" w:eastAsia="sr-Latn-RS"/>
        </w:rPr>
        <w:t xml:space="preserve">. </w:t>
      </w:r>
      <w:r w:rsidRPr="008219B5">
        <w:rPr>
          <w:lang w:val="sr-Cyrl-RS" w:eastAsia="sr-Latn-RS"/>
        </w:rPr>
        <w:t xml:space="preserve">.Од тога се на парцели налази мерно регулациона станица гаса 6 </w:t>
      </w:r>
      <w:r w:rsidRPr="008219B5">
        <w:rPr>
          <w:bCs/>
          <w:iCs/>
        </w:rPr>
        <w:t>(m²)</w:t>
      </w:r>
      <w:r w:rsidRPr="008219B5">
        <w:rPr>
          <w:bCs/>
          <w:iCs/>
          <w:lang w:val="sr-Cyrl-RS"/>
        </w:rPr>
        <w:t>,складиште 41</w:t>
      </w:r>
      <w:r w:rsidRPr="008219B5">
        <w:rPr>
          <w:bCs/>
          <w:iCs/>
        </w:rPr>
        <w:t>(m²)</w:t>
      </w:r>
      <w:r w:rsidRPr="008219B5">
        <w:rPr>
          <w:bCs/>
          <w:iCs/>
          <w:lang w:val="sr-Cyrl-RS"/>
        </w:rPr>
        <w:t xml:space="preserve">,помоћна зграда од </w:t>
      </w:r>
      <w:r w:rsidRPr="008219B5">
        <w:rPr>
          <w:bCs/>
          <w:iCs/>
          <w:lang w:val="sr-Cyrl-RS"/>
        </w:rPr>
        <w:lastRenderedPageBreak/>
        <w:t>80</w:t>
      </w:r>
      <w:r w:rsidRPr="008219B5">
        <w:rPr>
          <w:bCs/>
          <w:iCs/>
        </w:rPr>
        <w:t>(m²)</w:t>
      </w:r>
      <w:r w:rsidRPr="008219B5">
        <w:rPr>
          <w:bCs/>
          <w:iCs/>
          <w:lang w:val="sr-Cyrl-RS"/>
        </w:rPr>
        <w:t xml:space="preserve"> и помоћна зграда од 7</w:t>
      </w:r>
      <w:r w:rsidRPr="008219B5">
        <w:rPr>
          <w:bCs/>
          <w:iCs/>
        </w:rPr>
        <w:t>(m²)</w:t>
      </w:r>
      <w:r w:rsidRPr="008219B5">
        <w:rPr>
          <w:bCs/>
          <w:iCs/>
          <w:lang w:val="sr-Cyrl-RS"/>
        </w:rPr>
        <w:t>,фабрика асфалта 127</w:t>
      </w:r>
      <w:r w:rsidRPr="008219B5">
        <w:rPr>
          <w:bCs/>
          <w:iCs/>
        </w:rPr>
        <w:t>(m²)</w:t>
      </w:r>
      <w:r w:rsidRPr="008219B5">
        <w:rPr>
          <w:bCs/>
          <w:iCs/>
          <w:lang w:val="sr-Cyrl-RS"/>
        </w:rPr>
        <w:t xml:space="preserve">,фабричко двориште 16.916 </w:t>
      </w:r>
      <w:r w:rsidRPr="008219B5">
        <w:rPr>
          <w:bCs/>
          <w:iCs/>
        </w:rPr>
        <w:t>(m²)</w:t>
      </w:r>
      <w:r w:rsidRPr="008219B5">
        <w:rPr>
          <w:bCs/>
          <w:iCs/>
          <w:lang w:val="sr-Cyrl-RS"/>
        </w:rPr>
        <w:t>,колска вага 78</w:t>
      </w:r>
      <w:r w:rsidRPr="008219B5">
        <w:rPr>
          <w:bCs/>
          <w:iCs/>
        </w:rPr>
        <w:t>(m²)</w:t>
      </w:r>
      <w:r w:rsidRPr="008219B5">
        <w:rPr>
          <w:bCs/>
          <w:iCs/>
          <w:lang w:val="sr-Cyrl-RS"/>
        </w:rPr>
        <w:t xml:space="preserve"> и геотермална станица 86</w:t>
      </w:r>
      <w:r w:rsidRPr="008219B5">
        <w:rPr>
          <w:bCs/>
          <w:iCs/>
        </w:rPr>
        <w:t>(m²)</w:t>
      </w:r>
      <w:r>
        <w:rPr>
          <w:bCs/>
          <w:iCs/>
          <w:lang w:val="sr-Cyrl-RS"/>
        </w:rPr>
        <w:t>.</w:t>
      </w:r>
    </w:p>
    <w:p w:rsidR="00166EEC" w:rsidRDefault="00166EEC" w:rsidP="00166EEC">
      <w:pPr>
        <w:jc w:val="both"/>
        <w:rPr>
          <w:rFonts w:cs="Calibri"/>
          <w:lang w:val="sr-Cyrl-RS"/>
        </w:rPr>
      </w:pPr>
    </w:p>
    <w:p w:rsidR="00166EEC" w:rsidRDefault="00166EEC" w:rsidP="00166EEC">
      <w:pPr>
        <w:tabs>
          <w:tab w:val="left" w:pos="1185"/>
        </w:tabs>
        <w:jc w:val="both"/>
        <w:rPr>
          <w:rFonts w:cs="Calibri"/>
          <w:b/>
          <w:lang w:val="sr-Cyrl-RS"/>
        </w:rPr>
      </w:pPr>
      <w:r>
        <w:rPr>
          <w:rFonts w:cs="Calibri"/>
          <w:lang w:val="sr-Cyrl-RS"/>
        </w:rPr>
        <w:t xml:space="preserve">     </w:t>
      </w:r>
      <w:r>
        <w:rPr>
          <w:rFonts w:cs="Calibri"/>
          <w:b/>
          <w:bCs/>
          <w:lang w:val="sr-Cyrl-RS"/>
        </w:rPr>
        <w:t>3.2.</w:t>
      </w:r>
      <w:r>
        <w:rPr>
          <w:rFonts w:cs="Calibri"/>
          <w:lang w:val="sr-Cyrl-RS"/>
        </w:rPr>
        <w:t xml:space="preserve"> </w:t>
      </w:r>
      <w:r>
        <w:rPr>
          <w:rFonts w:cs="Calibri"/>
          <w:b/>
          <w:lang w:val="sr-Cyrl-RS"/>
        </w:rPr>
        <w:t>Удаљеност складишта од објеката у околини на које може утицати рад складишта за управљање отпадом</w:t>
      </w:r>
    </w:p>
    <w:p w:rsidR="00166EEC" w:rsidRDefault="00166EEC" w:rsidP="00166EEC">
      <w:pPr>
        <w:ind w:right="168"/>
        <w:jc w:val="both"/>
        <w:rPr>
          <w:lang w:val="sr-Cyrl-RS" w:eastAsia="sr-Latn-RS"/>
        </w:rPr>
      </w:pPr>
      <w:r>
        <w:rPr>
          <w:lang w:val="sr-Cyrl-RS" w:eastAsia="sr-Latn-RS"/>
        </w:rPr>
        <w:t xml:space="preserve">       </w:t>
      </w:r>
      <w:r w:rsidRPr="008534ED">
        <w:rPr>
          <w:lang w:eastAsia="sr-Latn-RS"/>
        </w:rPr>
        <w:t xml:space="preserve">Са северне и западне стране комплекса, на удаљености 60-70 м налази се канал ДТД </w:t>
      </w:r>
      <w:r>
        <w:rPr>
          <w:lang w:val="sr-Cyrl-RS" w:eastAsia="sr-Latn-RS"/>
        </w:rPr>
        <w:t xml:space="preserve">    </w:t>
      </w:r>
    </w:p>
    <w:p w:rsidR="00166EEC" w:rsidRPr="008534ED" w:rsidRDefault="00166EEC" w:rsidP="00166EEC">
      <w:pPr>
        <w:ind w:right="168"/>
        <w:jc w:val="both"/>
        <w:rPr>
          <w:lang w:eastAsia="sr-Latn-RS"/>
        </w:rPr>
      </w:pPr>
      <w:r>
        <w:rPr>
          <w:lang w:val="sr-Cyrl-RS" w:eastAsia="sr-Latn-RS"/>
        </w:rPr>
        <w:t xml:space="preserve">   </w:t>
      </w:r>
      <w:r w:rsidRPr="008534ED">
        <w:rPr>
          <w:lang w:eastAsia="sr-Latn-RS"/>
        </w:rPr>
        <w:t xml:space="preserve">(Бачки Петровац – Каравуково). </w:t>
      </w:r>
    </w:p>
    <w:p w:rsidR="00166EEC" w:rsidRPr="008534ED" w:rsidRDefault="00166EEC" w:rsidP="00166EEC">
      <w:pPr>
        <w:ind w:left="142" w:right="168"/>
        <w:jc w:val="both"/>
        <w:rPr>
          <w:lang w:eastAsia="sr-Latn-RS"/>
        </w:rPr>
      </w:pPr>
      <w:r w:rsidRPr="008534ED">
        <w:rPr>
          <w:lang w:eastAsia="sr-Latn-RS"/>
        </w:rPr>
        <w:t>Јужно од комплекса се налазе обрадиве површине, док се са источне, југоисточне и североисточне стране, на удаљености од 50 – 200 м преко пута Железничке улице, налазе пољопривредни комплекси (млин ДЕМ доо, ТВ Петровец и Аграно доо).</w:t>
      </w:r>
      <w:r w:rsidRPr="00924184">
        <w:rPr>
          <w:lang w:eastAsia="sr-Latn-RS"/>
        </w:rPr>
        <w:t xml:space="preserve"> </w:t>
      </w:r>
      <w:r w:rsidRPr="008534ED">
        <w:rPr>
          <w:lang w:eastAsia="sr-Latn-RS"/>
        </w:rPr>
        <w:t>Колски и пешачки улаз у комплекс је са југоисточне стране.</w:t>
      </w:r>
    </w:p>
    <w:p w:rsidR="00166EEC" w:rsidRPr="008534ED" w:rsidRDefault="00166EEC" w:rsidP="00166EEC">
      <w:pPr>
        <w:ind w:left="142" w:right="168"/>
        <w:jc w:val="both"/>
        <w:rPr>
          <w:lang w:eastAsia="sr-Latn-RS"/>
        </w:rPr>
      </w:pPr>
      <w:r w:rsidRPr="008534ED">
        <w:rPr>
          <w:lang w:eastAsia="sr-Latn-RS"/>
        </w:rPr>
        <w:t xml:space="preserve">Приступ постојећем комплексу је из Железничке улице, са десне стране саобраћајнице на излазу из Бачког Петровца према Гложану. </w:t>
      </w:r>
    </w:p>
    <w:p w:rsidR="00166EEC" w:rsidRPr="00A842CF" w:rsidRDefault="00166EEC" w:rsidP="00166EEC">
      <w:pPr>
        <w:ind w:left="142" w:right="168"/>
        <w:jc w:val="both"/>
        <w:rPr>
          <w:lang w:eastAsia="sr-Latn-RS"/>
        </w:rPr>
      </w:pPr>
      <w:r w:rsidRPr="008534ED">
        <w:rPr>
          <w:lang w:eastAsia="sr-Latn-RS"/>
        </w:rPr>
        <w:t>Локација је инфраструктурно опремљена (довод воде из месног водовода, снабдевање струјом са трафостанице, одвод вода у водонепропусне септичке јаме).</w:t>
      </w:r>
    </w:p>
    <w:p w:rsidR="00166EEC" w:rsidRDefault="00166EEC" w:rsidP="00166EEC">
      <w:pPr>
        <w:tabs>
          <w:tab w:val="left" w:pos="1185"/>
        </w:tabs>
        <w:jc w:val="both"/>
        <w:rPr>
          <w:rFonts w:cs="Calibri"/>
          <w:lang w:val="sr-Latn-CS"/>
        </w:rPr>
      </w:pPr>
    </w:p>
    <w:p w:rsidR="00166EEC" w:rsidRDefault="00166EEC" w:rsidP="00166EEC">
      <w:pPr>
        <w:tabs>
          <w:tab w:val="left" w:pos="1185"/>
        </w:tabs>
        <w:jc w:val="both"/>
        <w:rPr>
          <w:rFonts w:cs="Calibri"/>
          <w:lang w:val="sr-Latn-CS"/>
        </w:rPr>
      </w:pPr>
      <w:r>
        <w:rPr>
          <w:rFonts w:cs="Calibri"/>
          <w:b/>
          <w:lang w:val="sr-Cyrl-RS"/>
        </w:rPr>
        <w:t xml:space="preserve">               </w:t>
      </w:r>
    </w:p>
    <w:p w:rsidR="00166EEC" w:rsidRDefault="00166EEC" w:rsidP="00166EEC">
      <w:pPr>
        <w:pStyle w:val="basic-paragraph"/>
        <w:shd w:val="clear" w:color="auto" w:fill="FFFFFF"/>
        <w:spacing w:before="0" w:beforeAutospacing="0" w:after="150" w:afterAutospacing="0"/>
        <w:rPr>
          <w:rFonts w:ascii="Calibri" w:hAnsi="Calibri" w:cs="Calibri"/>
          <w:b/>
          <w:bCs/>
        </w:rPr>
      </w:pPr>
      <w:r>
        <w:rPr>
          <w:rFonts w:ascii="Calibri" w:hAnsi="Calibri" w:cs="Calibri"/>
          <w:b/>
          <w:bCs/>
        </w:rPr>
        <w:t>3.3. Утицај складишта/постројења на чиниоце животне средине</w:t>
      </w:r>
      <w:r>
        <w:rPr>
          <w:rFonts w:ascii="Calibri" w:hAnsi="Calibri" w:cs="Calibri"/>
          <w:b/>
          <w:bCs/>
          <w:lang w:val="sr-Cyrl-RS"/>
        </w:rPr>
        <w:t xml:space="preserve"> </w:t>
      </w:r>
      <w:r>
        <w:rPr>
          <w:rFonts w:ascii="Calibri" w:hAnsi="Calibri" w:cs="Calibri"/>
          <w:b/>
          <w:bCs/>
        </w:rPr>
        <w:t>(земљиште, воду, ваздух, бука)</w:t>
      </w:r>
    </w:p>
    <w:p w:rsidR="00166EEC" w:rsidRDefault="00166EEC" w:rsidP="00166EEC">
      <w:pPr>
        <w:spacing w:line="240" w:lineRule="atLeast"/>
        <w:rPr>
          <w:rFonts w:cs="Calibri"/>
          <w:b/>
          <w:bCs/>
          <w:lang w:val="sl-SI"/>
        </w:rPr>
      </w:pPr>
      <w:r>
        <w:rPr>
          <w:rFonts w:cs="Calibri"/>
          <w:b/>
          <w:bCs/>
          <w:lang w:val="sl-SI"/>
        </w:rPr>
        <w:t>Загађење ваздуха</w:t>
      </w:r>
    </w:p>
    <w:tbl>
      <w:tblPr>
        <w:tblW w:w="0" w:type="auto"/>
        <w:tblCellMar>
          <w:left w:w="0" w:type="dxa"/>
          <w:right w:w="0" w:type="dxa"/>
        </w:tblCellMar>
        <w:tblLook w:val="04A0" w:firstRow="1" w:lastRow="0" w:firstColumn="1" w:lastColumn="0" w:noHBand="0" w:noVBand="1"/>
      </w:tblPr>
      <w:tblGrid>
        <w:gridCol w:w="4785"/>
        <w:gridCol w:w="4555"/>
      </w:tblGrid>
      <w:tr w:rsidR="00166EEC" w:rsidRPr="008219B5" w:rsidTr="00884E6B">
        <w:tc>
          <w:tcPr>
            <w:tcW w:w="47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66EEC" w:rsidRPr="008219B5" w:rsidRDefault="00166EEC" w:rsidP="00884E6B">
            <w:pPr>
              <w:spacing w:before="100" w:beforeAutospacing="1" w:after="100" w:afterAutospacing="1" w:line="360" w:lineRule="atLeast"/>
              <w:jc w:val="both"/>
              <w:rPr>
                <w:rFonts w:eastAsia="Times New Roman" w:cstheme="minorHAnsi"/>
                <w:sz w:val="30"/>
                <w:szCs w:val="30"/>
              </w:rPr>
            </w:pPr>
            <w:r w:rsidRPr="008219B5">
              <w:rPr>
                <w:rFonts w:eastAsia="Times New Roman" w:cstheme="minorHAnsi"/>
                <w:b/>
                <w:bCs/>
                <w:lang w:val="sr-Cyrl-RS"/>
              </w:rPr>
              <w:t>и</w:t>
            </w:r>
            <w:r w:rsidRPr="008219B5">
              <w:rPr>
                <w:rFonts w:eastAsia="Times New Roman" w:cstheme="minorHAnsi"/>
                <w:b/>
                <w:bCs/>
                <w:lang w:val="sr-Latn-RS"/>
              </w:rPr>
              <w:t>звори емисије у ваздух</w:t>
            </w:r>
          </w:p>
        </w:tc>
        <w:tc>
          <w:tcPr>
            <w:tcW w:w="4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6EEC" w:rsidRPr="008219B5" w:rsidRDefault="00166EEC" w:rsidP="00884E6B">
            <w:pPr>
              <w:spacing w:before="100" w:beforeAutospacing="1" w:after="100" w:afterAutospacing="1" w:line="360" w:lineRule="atLeast"/>
              <w:jc w:val="both"/>
              <w:rPr>
                <w:rFonts w:eastAsia="Times New Roman" w:cstheme="minorHAnsi"/>
                <w:sz w:val="30"/>
                <w:szCs w:val="30"/>
              </w:rPr>
            </w:pPr>
            <w:r w:rsidRPr="008219B5">
              <w:rPr>
                <w:rFonts w:eastAsia="Times New Roman" w:cstheme="minorHAnsi"/>
                <w:b/>
                <w:bCs/>
                <w:lang w:val="sr-Latn-RS"/>
              </w:rPr>
              <w:t>Третман загађења</w:t>
            </w:r>
          </w:p>
        </w:tc>
      </w:tr>
      <w:tr w:rsidR="00166EEC" w:rsidRPr="008219B5" w:rsidTr="00884E6B">
        <w:tc>
          <w:tcPr>
            <w:tcW w:w="47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EEC" w:rsidRPr="008219B5" w:rsidRDefault="00166EEC" w:rsidP="00884E6B">
            <w:pPr>
              <w:spacing w:before="100" w:beforeAutospacing="1" w:after="100" w:afterAutospacing="1" w:line="360" w:lineRule="atLeast"/>
              <w:jc w:val="both"/>
              <w:rPr>
                <w:rFonts w:eastAsia="Times New Roman" w:cstheme="minorHAnsi"/>
                <w:sz w:val="30"/>
                <w:szCs w:val="30"/>
              </w:rPr>
            </w:pPr>
            <w:r w:rsidRPr="008219B5">
              <w:rPr>
                <w:rFonts w:eastAsia="Times New Roman" w:cstheme="minorHAnsi"/>
                <w:lang w:val="sr-Latn-RS"/>
              </w:rPr>
              <w:t>Прашина минералних сировина, која је неизбежан пратилац свих операција пријема, складиштења и изузимања са складишта при којима се материјал помера</w:t>
            </w:r>
          </w:p>
        </w:tc>
        <w:tc>
          <w:tcPr>
            <w:tcW w:w="4559" w:type="dxa"/>
            <w:tcBorders>
              <w:top w:val="nil"/>
              <w:left w:val="nil"/>
              <w:bottom w:val="single" w:sz="8" w:space="0" w:color="auto"/>
              <w:right w:val="single" w:sz="8" w:space="0" w:color="auto"/>
            </w:tcBorders>
            <w:tcMar>
              <w:top w:w="0" w:type="dxa"/>
              <w:left w:w="108" w:type="dxa"/>
              <w:bottom w:w="0" w:type="dxa"/>
              <w:right w:w="108" w:type="dxa"/>
            </w:tcMar>
            <w:hideMark/>
          </w:tcPr>
          <w:p w:rsidR="00166EEC" w:rsidRPr="008219B5" w:rsidRDefault="00166EEC" w:rsidP="00884E6B">
            <w:pPr>
              <w:spacing w:before="100" w:beforeAutospacing="1" w:after="100" w:afterAutospacing="1" w:line="360" w:lineRule="atLeast"/>
              <w:jc w:val="both"/>
              <w:rPr>
                <w:rFonts w:eastAsia="Times New Roman" w:cstheme="minorHAnsi"/>
                <w:sz w:val="30"/>
                <w:szCs w:val="30"/>
              </w:rPr>
            </w:pPr>
            <w:r w:rsidRPr="008219B5">
              <w:rPr>
                <w:rFonts w:eastAsia="Times New Roman" w:cstheme="minorHAnsi"/>
                <w:lang w:val="sr-Latn-RS"/>
              </w:rPr>
              <w:t>Квашење каменог агрегата распршивањем водом</w:t>
            </w:r>
          </w:p>
        </w:tc>
      </w:tr>
      <w:tr w:rsidR="00166EEC" w:rsidRPr="008219B5" w:rsidTr="00884E6B">
        <w:tc>
          <w:tcPr>
            <w:tcW w:w="47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EEC" w:rsidRPr="008219B5" w:rsidRDefault="00166EEC" w:rsidP="00884E6B">
            <w:pPr>
              <w:spacing w:before="100" w:beforeAutospacing="1" w:after="100" w:afterAutospacing="1" w:line="360" w:lineRule="atLeast"/>
              <w:jc w:val="both"/>
              <w:rPr>
                <w:rFonts w:eastAsia="Times New Roman" w:cstheme="minorHAnsi"/>
                <w:sz w:val="30"/>
                <w:szCs w:val="30"/>
              </w:rPr>
            </w:pPr>
            <w:r w:rsidRPr="008219B5">
              <w:rPr>
                <w:rFonts w:eastAsia="Times New Roman" w:cstheme="minorHAnsi"/>
                <w:lang w:val="sr-Latn-RS"/>
              </w:rPr>
              <w:t>Продукти сагоревања горива у циљу стварања топлоте којом се врши загревање материјала у бубњу за сушење</w:t>
            </w:r>
          </w:p>
        </w:tc>
        <w:tc>
          <w:tcPr>
            <w:tcW w:w="4559" w:type="dxa"/>
            <w:tcBorders>
              <w:top w:val="nil"/>
              <w:left w:val="nil"/>
              <w:bottom w:val="single" w:sz="8" w:space="0" w:color="auto"/>
              <w:right w:val="single" w:sz="8" w:space="0" w:color="auto"/>
            </w:tcBorders>
            <w:tcMar>
              <w:top w:w="0" w:type="dxa"/>
              <w:left w:w="108" w:type="dxa"/>
              <w:bottom w:w="0" w:type="dxa"/>
              <w:right w:w="108" w:type="dxa"/>
            </w:tcMar>
            <w:hideMark/>
          </w:tcPr>
          <w:p w:rsidR="00166EEC" w:rsidRPr="008219B5" w:rsidRDefault="00166EEC" w:rsidP="00884E6B">
            <w:pPr>
              <w:spacing w:before="100" w:beforeAutospacing="1" w:after="100" w:afterAutospacing="1" w:line="360" w:lineRule="atLeast"/>
              <w:jc w:val="both"/>
              <w:rPr>
                <w:rFonts w:eastAsia="Times New Roman" w:cstheme="minorHAnsi"/>
                <w:sz w:val="30"/>
                <w:szCs w:val="30"/>
              </w:rPr>
            </w:pPr>
            <w:r w:rsidRPr="008219B5">
              <w:rPr>
                <w:rFonts w:eastAsia="Times New Roman" w:cstheme="minorHAnsi"/>
                <w:lang w:val="sr-Latn-RS"/>
              </w:rPr>
              <w:t>За сагоревање се користи природни гас, те нема третмана излазног ваздуха</w:t>
            </w:r>
          </w:p>
        </w:tc>
      </w:tr>
      <w:tr w:rsidR="00166EEC" w:rsidRPr="008219B5" w:rsidTr="00884E6B">
        <w:tc>
          <w:tcPr>
            <w:tcW w:w="47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EEC" w:rsidRPr="008219B5" w:rsidRDefault="00166EEC" w:rsidP="00884E6B">
            <w:pPr>
              <w:spacing w:before="100" w:beforeAutospacing="1" w:after="100" w:afterAutospacing="1" w:line="360" w:lineRule="atLeast"/>
              <w:jc w:val="both"/>
              <w:rPr>
                <w:rFonts w:eastAsia="Times New Roman" w:cstheme="minorHAnsi"/>
                <w:sz w:val="30"/>
                <w:szCs w:val="30"/>
              </w:rPr>
            </w:pPr>
            <w:r w:rsidRPr="008219B5">
              <w:rPr>
                <w:rFonts w:eastAsia="Times New Roman" w:cstheme="minorHAnsi"/>
                <w:lang w:val="sr-Latn-RS"/>
              </w:rPr>
              <w:t>Емисија испарљивих угљоводоника у операцијама грејања битумена као основног  везног материјала у процесу израде асфалта</w:t>
            </w:r>
          </w:p>
        </w:tc>
        <w:tc>
          <w:tcPr>
            <w:tcW w:w="4559" w:type="dxa"/>
            <w:tcBorders>
              <w:top w:val="nil"/>
              <w:left w:val="nil"/>
              <w:bottom w:val="single" w:sz="8" w:space="0" w:color="auto"/>
              <w:right w:val="single" w:sz="8" w:space="0" w:color="auto"/>
            </w:tcBorders>
            <w:tcMar>
              <w:top w:w="0" w:type="dxa"/>
              <w:left w:w="108" w:type="dxa"/>
              <w:bottom w:w="0" w:type="dxa"/>
              <w:right w:w="108" w:type="dxa"/>
            </w:tcMar>
            <w:hideMark/>
          </w:tcPr>
          <w:p w:rsidR="00166EEC" w:rsidRPr="008219B5" w:rsidRDefault="00166EEC" w:rsidP="00884E6B">
            <w:pPr>
              <w:spacing w:before="100" w:beforeAutospacing="1" w:after="100" w:afterAutospacing="1" w:line="360" w:lineRule="atLeast"/>
              <w:jc w:val="both"/>
              <w:rPr>
                <w:rFonts w:eastAsia="Times New Roman" w:cstheme="minorHAnsi"/>
                <w:sz w:val="30"/>
                <w:szCs w:val="30"/>
              </w:rPr>
            </w:pPr>
            <w:r w:rsidRPr="008219B5">
              <w:rPr>
                <w:rFonts w:eastAsia="Times New Roman" w:cstheme="minorHAnsi"/>
                <w:lang w:val="sr-Latn-RS"/>
              </w:rPr>
              <w:t>Нема третмана ових загађења</w:t>
            </w:r>
          </w:p>
        </w:tc>
      </w:tr>
      <w:tr w:rsidR="00166EEC" w:rsidRPr="008219B5" w:rsidTr="00884E6B">
        <w:trPr>
          <w:trHeight w:val="1408"/>
        </w:trPr>
        <w:tc>
          <w:tcPr>
            <w:tcW w:w="47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EEC" w:rsidRPr="008219B5" w:rsidRDefault="00166EEC" w:rsidP="00884E6B">
            <w:pPr>
              <w:spacing w:before="100" w:beforeAutospacing="1" w:after="100" w:afterAutospacing="1" w:line="360" w:lineRule="atLeast"/>
              <w:jc w:val="both"/>
              <w:rPr>
                <w:rFonts w:eastAsia="Times New Roman" w:cstheme="minorHAnsi"/>
                <w:sz w:val="30"/>
                <w:szCs w:val="30"/>
              </w:rPr>
            </w:pPr>
            <w:r w:rsidRPr="008219B5">
              <w:rPr>
                <w:rFonts w:eastAsia="Times New Roman" w:cstheme="minorHAnsi"/>
                <w:lang w:val="sr-Latn-RS"/>
              </w:rPr>
              <w:lastRenderedPageBreak/>
              <w:t>Емисија од прашине минералних сировина, која се емитује  у поступцима и операцијама са сувим материјалом у појединим уређајима машинског постројења </w:t>
            </w:r>
          </w:p>
        </w:tc>
        <w:tc>
          <w:tcPr>
            <w:tcW w:w="4559" w:type="dxa"/>
            <w:tcBorders>
              <w:top w:val="nil"/>
              <w:left w:val="nil"/>
              <w:bottom w:val="single" w:sz="8" w:space="0" w:color="auto"/>
              <w:right w:val="single" w:sz="8" w:space="0" w:color="auto"/>
            </w:tcBorders>
            <w:tcMar>
              <w:top w:w="0" w:type="dxa"/>
              <w:left w:w="108" w:type="dxa"/>
              <w:bottom w:w="0" w:type="dxa"/>
              <w:right w:w="108" w:type="dxa"/>
            </w:tcMar>
            <w:hideMark/>
          </w:tcPr>
          <w:p w:rsidR="00166EEC" w:rsidRPr="008219B5" w:rsidRDefault="00166EEC" w:rsidP="00884E6B">
            <w:pPr>
              <w:spacing w:before="100" w:beforeAutospacing="1" w:after="100" w:afterAutospacing="1" w:line="360" w:lineRule="atLeast"/>
              <w:jc w:val="both"/>
              <w:rPr>
                <w:rFonts w:eastAsia="Times New Roman" w:cstheme="minorHAnsi"/>
                <w:sz w:val="30"/>
                <w:szCs w:val="30"/>
              </w:rPr>
            </w:pPr>
            <w:r w:rsidRPr="008219B5">
              <w:rPr>
                <w:rFonts w:eastAsia="Times New Roman" w:cstheme="minorHAnsi"/>
                <w:lang w:val="sr-Latn-RS"/>
              </w:rPr>
              <w:t>Уређај за пречишћавање ваздуха / филтерско постројење са врећастим филтерима</w:t>
            </w:r>
          </w:p>
        </w:tc>
      </w:tr>
    </w:tbl>
    <w:p w:rsidR="00166EEC" w:rsidRPr="00CF3BC0" w:rsidRDefault="00166EEC" w:rsidP="00166EEC">
      <w:pPr>
        <w:spacing w:before="240" w:after="100" w:afterAutospacing="1" w:line="360" w:lineRule="atLeast"/>
        <w:rPr>
          <w:rFonts w:eastAsia="Times New Roman" w:cstheme="minorHAnsi"/>
        </w:rPr>
      </w:pPr>
      <w:r w:rsidRPr="008219B5">
        <w:rPr>
          <w:rFonts w:eastAsia="Times New Roman" w:cstheme="minorHAnsi"/>
        </w:rPr>
        <w:t>Утицај постројења на загађење ваздуха се са примењеним мерама може сматрати прихватљивим.</w:t>
      </w:r>
    </w:p>
    <w:p w:rsidR="00166EEC" w:rsidRDefault="00166EEC" w:rsidP="00166EEC">
      <w:pPr>
        <w:spacing w:line="240" w:lineRule="atLeast"/>
        <w:rPr>
          <w:rFonts w:cs="Calibri"/>
          <w:b/>
          <w:lang w:val="sr-Cyrl-CS"/>
        </w:rPr>
      </w:pPr>
      <w:r>
        <w:rPr>
          <w:rFonts w:cs="Calibri"/>
          <w:b/>
          <w:lang w:val="sr-Cyrl-CS"/>
        </w:rPr>
        <w:t>Загађење вода</w:t>
      </w:r>
    </w:p>
    <w:p w:rsidR="00166EEC" w:rsidRDefault="00166EEC" w:rsidP="00166EEC">
      <w:pPr>
        <w:spacing w:line="240" w:lineRule="atLeast"/>
        <w:rPr>
          <w:rFonts w:cs="Calibri"/>
          <w:b/>
          <w:lang w:val="sr-Cyrl-CS"/>
        </w:rPr>
      </w:pPr>
    </w:p>
    <w:p w:rsidR="00166EEC" w:rsidRDefault="00166EEC" w:rsidP="00166EEC">
      <w:pPr>
        <w:spacing w:line="240" w:lineRule="atLeast"/>
        <w:rPr>
          <w:rFonts w:cs="Calibri"/>
          <w:b/>
          <w:lang w:val="sr-Cyrl-CS"/>
        </w:rPr>
      </w:pPr>
      <w:r>
        <w:rPr>
          <w:rFonts w:cs="Calibri"/>
          <w:b/>
          <w:lang w:val="sr-Cyrl-CS"/>
        </w:rPr>
        <w:t>У постројењу за третман струганог асфалта се генеришу санитарно фекалне и атмосферске воде .</w:t>
      </w:r>
    </w:p>
    <w:p w:rsidR="00166EEC" w:rsidRPr="00CF3BC0" w:rsidRDefault="00166EEC" w:rsidP="00166EEC">
      <w:pPr>
        <w:rPr>
          <w:rFonts w:cs="Calibri"/>
        </w:rPr>
      </w:pPr>
      <w:r>
        <w:rPr>
          <w:rFonts w:cs="Calibri"/>
          <w:b/>
          <w:lang w:val="sr-Cyrl-CS"/>
        </w:rPr>
        <w:t xml:space="preserve">Санитарно фекалне воде </w:t>
      </w:r>
      <w:r w:rsidRPr="00CF3BC0">
        <w:rPr>
          <w:rFonts w:cs="Calibri"/>
          <w:lang w:val="sr-Cyrl-CS"/>
        </w:rPr>
        <w:t xml:space="preserve">се сакупљају цевима и уливају се у септичку јаму коју празни надлежно комунално предузеће са ким оператер има склопљен уговор. </w:t>
      </w:r>
    </w:p>
    <w:p w:rsidR="00166EEC" w:rsidRPr="00CF3BC0" w:rsidRDefault="00166EEC" w:rsidP="00166EEC">
      <w:pPr>
        <w:pStyle w:val="NoSpacing"/>
        <w:rPr>
          <w:lang w:bidi="ar-SA"/>
        </w:rPr>
      </w:pPr>
      <w:r w:rsidRPr="00CF3BC0">
        <w:rPr>
          <w:b/>
          <w:lang w:val="sr-Latn-RS" w:bidi="ar-SA"/>
        </w:rPr>
        <w:t>Атмосферске воде</w:t>
      </w:r>
      <w:r w:rsidRPr="00CF3BC0">
        <w:rPr>
          <w:lang w:val="sr-Latn-RS" w:bidi="ar-SA"/>
        </w:rPr>
        <w:t xml:space="preserve"> се генеришу од атмосферских падавина које доспевају на површине постројења.</w:t>
      </w:r>
    </w:p>
    <w:p w:rsidR="00166EEC" w:rsidRPr="00CF3BC0" w:rsidRDefault="00166EEC" w:rsidP="00166EEC">
      <w:pPr>
        <w:pStyle w:val="NoSpacing"/>
        <w:rPr>
          <w:lang w:bidi="ar-SA"/>
        </w:rPr>
      </w:pPr>
      <w:r w:rsidRPr="00CF3BC0">
        <w:rPr>
          <w:lang w:val="sr-Latn-RS" w:bidi="ar-SA"/>
        </w:rPr>
        <w:t>Ове воде су загађене од следећих процеса:</w:t>
      </w:r>
    </w:p>
    <w:p w:rsidR="00166EEC" w:rsidRPr="00CF3BC0" w:rsidRDefault="00166EEC" w:rsidP="00166EEC">
      <w:pPr>
        <w:pStyle w:val="NoSpacing"/>
        <w:rPr>
          <w:lang w:bidi="ar-SA"/>
        </w:rPr>
      </w:pPr>
      <w:r w:rsidRPr="00CF3BC0">
        <w:rPr>
          <w:b/>
          <w:bCs/>
          <w:lang w:val="sr-Latn-RS" w:bidi="ar-SA"/>
        </w:rPr>
        <w:t>1.</w:t>
      </w:r>
      <w:r w:rsidRPr="00CF3BC0">
        <w:rPr>
          <w:lang w:val="sr-Latn-RS" w:bidi="ar-SA"/>
        </w:rPr>
        <w:t>         Цурење горива, уља и мазива из возила која долазе и одлазе из постројења</w:t>
      </w:r>
    </w:p>
    <w:p w:rsidR="00166EEC" w:rsidRPr="00CF3BC0" w:rsidRDefault="00166EEC" w:rsidP="00166EEC">
      <w:pPr>
        <w:pStyle w:val="NoSpacing"/>
        <w:rPr>
          <w:lang w:bidi="ar-SA"/>
        </w:rPr>
      </w:pPr>
      <w:r w:rsidRPr="00CF3BC0">
        <w:rPr>
          <w:b/>
          <w:bCs/>
          <w:lang w:val="sr-Latn-RS" w:bidi="ar-SA"/>
        </w:rPr>
        <w:t>2.</w:t>
      </w:r>
      <w:r w:rsidRPr="00CF3BC0">
        <w:rPr>
          <w:lang w:val="sr-Latn-RS" w:bidi="ar-SA"/>
        </w:rPr>
        <w:t>         Таложења издувних гасова</w:t>
      </w:r>
    </w:p>
    <w:p w:rsidR="00166EEC" w:rsidRPr="00CF3BC0" w:rsidRDefault="00166EEC" w:rsidP="00166EEC">
      <w:pPr>
        <w:pStyle w:val="NoSpacing"/>
        <w:rPr>
          <w:lang w:bidi="ar-SA"/>
        </w:rPr>
      </w:pPr>
      <w:r w:rsidRPr="00CF3BC0">
        <w:rPr>
          <w:b/>
          <w:bCs/>
          <w:lang w:val="sr-Latn-RS" w:bidi="ar-SA"/>
        </w:rPr>
        <w:t>3.</w:t>
      </w:r>
      <w:r w:rsidRPr="00CF3BC0">
        <w:rPr>
          <w:lang w:val="sr-Latn-RS" w:bidi="ar-SA"/>
        </w:rPr>
        <w:t>         Хабања гума</w:t>
      </w:r>
    </w:p>
    <w:p w:rsidR="00166EEC" w:rsidRPr="00CF3BC0" w:rsidRDefault="00166EEC" w:rsidP="00166EEC">
      <w:pPr>
        <w:pStyle w:val="NoSpacing"/>
        <w:rPr>
          <w:lang w:bidi="ar-SA"/>
        </w:rPr>
      </w:pPr>
      <w:r w:rsidRPr="00CF3BC0">
        <w:rPr>
          <w:b/>
          <w:bCs/>
          <w:lang w:val="sr-Latn-RS" w:bidi="ar-SA"/>
        </w:rPr>
        <w:t>4.</w:t>
      </w:r>
      <w:r w:rsidRPr="00CF3BC0">
        <w:rPr>
          <w:lang w:val="sr-Latn-RS" w:bidi="ar-SA"/>
        </w:rPr>
        <w:t>         Деструкције каросерије возила</w:t>
      </w:r>
    </w:p>
    <w:p w:rsidR="00166EEC" w:rsidRPr="00CF3BC0" w:rsidRDefault="00166EEC" w:rsidP="00166EEC">
      <w:pPr>
        <w:pStyle w:val="NoSpacing"/>
        <w:rPr>
          <w:lang w:bidi="ar-SA"/>
        </w:rPr>
      </w:pPr>
      <w:r w:rsidRPr="00CF3BC0">
        <w:rPr>
          <w:b/>
          <w:bCs/>
          <w:lang w:val="sr-Latn-RS" w:bidi="ar-SA"/>
        </w:rPr>
        <w:t>5.</w:t>
      </w:r>
      <w:r w:rsidRPr="00CF3BC0">
        <w:rPr>
          <w:lang w:val="sr-Latn-RS" w:bidi="ar-SA"/>
        </w:rPr>
        <w:t>         Просипање терета</w:t>
      </w:r>
    </w:p>
    <w:p w:rsidR="00166EEC" w:rsidRPr="00CF3BC0" w:rsidRDefault="00166EEC" w:rsidP="00166EEC">
      <w:pPr>
        <w:pStyle w:val="NoSpacing"/>
        <w:rPr>
          <w:lang w:bidi="ar-SA"/>
        </w:rPr>
      </w:pPr>
      <w:r w:rsidRPr="00CF3BC0">
        <w:rPr>
          <w:b/>
          <w:bCs/>
          <w:lang w:val="sr-Latn-RS" w:bidi="ar-SA"/>
        </w:rPr>
        <w:t>6.</w:t>
      </w:r>
      <w:r w:rsidRPr="00CF3BC0">
        <w:rPr>
          <w:lang w:val="sr-Latn-RS" w:bidi="ar-SA"/>
        </w:rPr>
        <w:t>         Таложење из атмосфере</w:t>
      </w:r>
    </w:p>
    <w:p w:rsidR="00166EEC" w:rsidRPr="00CF3BC0" w:rsidRDefault="00166EEC" w:rsidP="00166EEC">
      <w:pPr>
        <w:pStyle w:val="NoSpacing"/>
        <w:rPr>
          <w:lang w:bidi="ar-SA"/>
        </w:rPr>
      </w:pPr>
      <w:r w:rsidRPr="00CF3BC0">
        <w:rPr>
          <w:b/>
          <w:bCs/>
          <w:lang w:val="sr-Latn-RS" w:bidi="ar-SA"/>
        </w:rPr>
        <w:t>7.</w:t>
      </w:r>
      <w:r w:rsidRPr="00CF3BC0">
        <w:rPr>
          <w:lang w:val="sr-Latn-RS" w:bidi="ar-SA"/>
        </w:rPr>
        <w:t>         Доношење ветром</w:t>
      </w:r>
    </w:p>
    <w:p w:rsidR="00166EEC" w:rsidRPr="00CF3BC0" w:rsidRDefault="00166EEC" w:rsidP="00166EEC">
      <w:pPr>
        <w:pStyle w:val="NoSpacing"/>
        <w:rPr>
          <w:lang w:bidi="ar-SA"/>
        </w:rPr>
      </w:pPr>
      <w:r w:rsidRPr="00CF3BC0">
        <w:rPr>
          <w:b/>
          <w:bCs/>
          <w:lang w:val="sr-Latn-RS" w:bidi="ar-SA"/>
        </w:rPr>
        <w:t>8.</w:t>
      </w:r>
      <w:r w:rsidRPr="00CF3BC0">
        <w:rPr>
          <w:lang w:val="sr-Latn-RS" w:bidi="ar-SA"/>
        </w:rPr>
        <w:t>         Развејаване услед проласка возила</w:t>
      </w:r>
    </w:p>
    <w:p w:rsidR="00166EEC" w:rsidRPr="00CF3BC0" w:rsidRDefault="00166EEC" w:rsidP="00166EEC">
      <w:pPr>
        <w:pStyle w:val="NoSpacing"/>
        <w:rPr>
          <w:lang w:bidi="ar-SA"/>
        </w:rPr>
      </w:pPr>
      <w:r w:rsidRPr="00CF3BC0">
        <w:rPr>
          <w:lang w:val="sr-Latn-RS" w:bidi="ar-SA"/>
        </w:rPr>
        <w:t>Стругани асфалт ће бити ускладиштен у оквиру покривене надстрешнице.</w:t>
      </w:r>
    </w:p>
    <w:p w:rsidR="00166EEC" w:rsidRPr="00CF3BC0" w:rsidRDefault="00166EEC" w:rsidP="00166EEC">
      <w:pPr>
        <w:pStyle w:val="NoSpacing"/>
        <w:rPr>
          <w:rFonts w:ascii="Segoe UI" w:hAnsi="Segoe UI" w:cs="Segoe UI"/>
          <w:sz w:val="30"/>
          <w:szCs w:val="30"/>
          <w:lang w:bidi="ar-SA"/>
        </w:rPr>
      </w:pPr>
      <w:r w:rsidRPr="00CF3BC0">
        <w:rPr>
          <w:lang w:val="sr-Latn-RS" w:bidi="ar-SA"/>
        </w:rPr>
        <w:t>За третман ових загађења поставља се сепаратор уља и масти, те се утицај на воде може сматрати прихватљивим.</w:t>
      </w:r>
    </w:p>
    <w:p w:rsidR="00166EEC" w:rsidRDefault="00166EEC" w:rsidP="00166EEC">
      <w:pPr>
        <w:rPr>
          <w:rFonts w:cs="Calibri"/>
          <w:b/>
          <w:lang w:val="sr-Cyrl-CS"/>
        </w:rPr>
      </w:pPr>
      <w:r>
        <w:rPr>
          <w:rFonts w:cs="Calibri"/>
          <w:b/>
          <w:lang w:val="sr-Cyrl-CS"/>
        </w:rPr>
        <w:t xml:space="preserve"> Загађење земљишта</w:t>
      </w:r>
    </w:p>
    <w:p w:rsidR="00166EEC" w:rsidRPr="00CF3BC0" w:rsidRDefault="00166EEC" w:rsidP="00166EEC">
      <w:pPr>
        <w:rPr>
          <w:rFonts w:cs="Calibri"/>
          <w:b/>
          <w:lang w:val="sr-Cyrl-CS"/>
        </w:rPr>
      </w:pPr>
      <w:r w:rsidRPr="00CF3BC0">
        <w:rPr>
          <w:rFonts w:eastAsia="Times New Roman" w:cstheme="minorHAnsi"/>
          <w:color w:val="000000"/>
          <w:lang w:val="sr-Latn-RS"/>
        </w:rPr>
        <w:t>Утицај на загађење земљишта може се сматрати прихватљивим уз примењене мере третмана воде и ваздуха.</w:t>
      </w:r>
    </w:p>
    <w:p w:rsidR="00166EEC" w:rsidRPr="00CF3BC0" w:rsidRDefault="00166EEC" w:rsidP="00166EEC">
      <w:pPr>
        <w:spacing w:before="100" w:beforeAutospacing="1" w:after="100" w:afterAutospacing="1" w:line="360" w:lineRule="atLeast"/>
        <w:rPr>
          <w:rFonts w:eastAsia="Times New Roman" w:cstheme="minorHAnsi"/>
          <w:color w:val="52525B"/>
        </w:rPr>
      </w:pPr>
      <w:r w:rsidRPr="00CF3BC0">
        <w:rPr>
          <w:rFonts w:eastAsia="Times New Roman" w:cstheme="minorHAnsi"/>
          <w:color w:val="000000"/>
          <w:lang w:val="sr-Latn-RS"/>
        </w:rPr>
        <w:t>Заузеће простора које се може сматрати једним од утицаја је извршено пре пар година, објекти поседују употребне дозволе и овај утицај се може сматрати као прихватљив.</w:t>
      </w:r>
    </w:p>
    <w:p w:rsidR="00166EEC" w:rsidRDefault="00166EEC" w:rsidP="00166EEC">
      <w:pPr>
        <w:rPr>
          <w:rFonts w:cs="Calibri"/>
          <w:b/>
          <w:lang w:val="sr-Cyrl-CS"/>
        </w:rPr>
      </w:pPr>
    </w:p>
    <w:p w:rsidR="00166EEC" w:rsidRDefault="00166EEC" w:rsidP="00166EEC">
      <w:pPr>
        <w:jc w:val="both"/>
        <w:rPr>
          <w:rFonts w:eastAsia="MS Mincho" w:cs="Calibri"/>
          <w:lang w:val="sr-Cyrl-RS"/>
        </w:rPr>
      </w:pPr>
      <w:r>
        <w:rPr>
          <w:rFonts w:eastAsia="MS Mincho" w:cs="Calibri"/>
          <w:lang w:val="ru-RU"/>
        </w:rPr>
        <w:t xml:space="preserve">За време </w:t>
      </w:r>
      <w:r>
        <w:rPr>
          <w:rFonts w:eastAsia="MS Mincho" w:cs="Calibri"/>
          <w:lang w:val="sr-Cyrl-CS"/>
        </w:rPr>
        <w:t xml:space="preserve">обављања делатности </w:t>
      </w:r>
      <w:r>
        <w:rPr>
          <w:rFonts w:eastAsia="MS Mincho" w:cs="Calibri"/>
          <w:lang w:val="sr-Cyrl-RS"/>
        </w:rPr>
        <w:t xml:space="preserve">управљања отпадом </w:t>
      </w:r>
      <w:r>
        <w:rPr>
          <w:rFonts w:eastAsia="MS Mincho" w:cs="Calibri"/>
          <w:lang w:val="sr-Cyrl-CS"/>
        </w:rPr>
        <w:t xml:space="preserve">на </w:t>
      </w:r>
      <w:r>
        <w:rPr>
          <w:rFonts w:eastAsia="MS Mincho" w:cs="Calibri"/>
          <w:lang w:val="ru-RU"/>
        </w:rPr>
        <w:t xml:space="preserve">локацији </w:t>
      </w:r>
      <w:r>
        <w:rPr>
          <w:rFonts w:eastAsia="MS Mincho" w:cs="Calibri"/>
        </w:rPr>
        <w:t>настају санитарно</w:t>
      </w:r>
      <w:r>
        <w:rPr>
          <w:rFonts w:eastAsia="MS Mincho" w:cs="Calibri"/>
          <w:lang w:val="sr-Cyrl-RS"/>
        </w:rPr>
        <w:t>-</w:t>
      </w:r>
      <w:r>
        <w:rPr>
          <w:rFonts w:eastAsia="MS Mincho" w:cs="Calibri"/>
        </w:rPr>
        <w:t>фекалне воде из постојећих санитарних чворова</w:t>
      </w:r>
      <w:r>
        <w:rPr>
          <w:rFonts w:eastAsia="MS Mincho" w:cs="Calibri"/>
          <w:lang w:val="sr-Cyrl-RS"/>
        </w:rPr>
        <w:t>. Санитарно-фекалне отпадне воде се испуштају у септичку јаму коју чисти надлежно комунално предузеће.</w:t>
      </w:r>
    </w:p>
    <w:p w:rsidR="00166EEC" w:rsidRDefault="00166EEC" w:rsidP="00166EEC">
      <w:pPr>
        <w:spacing w:line="240" w:lineRule="atLeast"/>
        <w:rPr>
          <w:rFonts w:eastAsia="MS Mincho" w:cs="Calibri"/>
          <w:b/>
          <w:bCs/>
        </w:rPr>
      </w:pPr>
    </w:p>
    <w:p w:rsidR="00166EEC" w:rsidRDefault="00166EEC" w:rsidP="00166EEC">
      <w:pPr>
        <w:spacing w:line="240" w:lineRule="atLeast"/>
        <w:rPr>
          <w:rFonts w:cs="Calibri"/>
          <w:b/>
          <w:bCs/>
          <w:lang w:val="sr-Cyrl-CS"/>
        </w:rPr>
      </w:pPr>
      <w:r>
        <w:rPr>
          <w:rFonts w:cs="Calibri"/>
          <w:b/>
          <w:bCs/>
          <w:lang w:val="sr-Cyrl-CS"/>
        </w:rPr>
        <w:lastRenderedPageBreak/>
        <w:t>Бука</w:t>
      </w:r>
    </w:p>
    <w:p w:rsidR="00166EEC" w:rsidRPr="00C30E27" w:rsidRDefault="00166EEC" w:rsidP="00166EEC">
      <w:pPr>
        <w:spacing w:line="240" w:lineRule="atLeast"/>
        <w:rPr>
          <w:rFonts w:cstheme="minorHAnsi"/>
          <w:b/>
          <w:bCs/>
          <w:lang w:val="sr-Cyrl-CS"/>
        </w:rPr>
      </w:pPr>
      <w:r w:rsidRPr="00C30E27">
        <w:rPr>
          <w:rFonts w:eastAsia="Times New Roman" w:cstheme="minorHAnsi"/>
          <w:lang w:val="sr-Latn-RS"/>
        </w:rPr>
        <w:t>Оператер је извршио мерење буке, на мерним местима распоређеним око погона.</w:t>
      </w:r>
      <w:r w:rsidRPr="00C30E27">
        <w:rPr>
          <w:rFonts w:eastAsia="Times New Roman" w:cstheme="minorHAnsi"/>
          <w:b/>
          <w:bCs/>
          <w:lang w:val="sr-Latn-RS"/>
        </w:rPr>
        <w:t>Извештај о мерењу буке у животној средини, </w:t>
      </w:r>
      <w:r w:rsidRPr="00C30E27">
        <w:rPr>
          <w:rFonts w:eastAsia="Times New Roman" w:cstheme="minorHAnsi"/>
          <w:lang w:val="sr-Latn-RS"/>
        </w:rPr>
        <w:t>издат од стране Института за заштиту на раду ад Нови Сад, под бројем 06-344/2025-1, од 12.06.2025.год, дат је у прилогу Радног плана.</w:t>
      </w:r>
    </w:p>
    <w:tbl>
      <w:tblPr>
        <w:tblW w:w="0" w:type="auto"/>
        <w:tblCellMar>
          <w:left w:w="0" w:type="dxa"/>
          <w:right w:w="0" w:type="dxa"/>
        </w:tblCellMar>
        <w:tblLook w:val="04A0" w:firstRow="1" w:lastRow="0" w:firstColumn="1" w:lastColumn="0" w:noHBand="0" w:noVBand="1"/>
      </w:tblPr>
      <w:tblGrid>
        <w:gridCol w:w="2234"/>
        <w:gridCol w:w="2784"/>
        <w:gridCol w:w="4322"/>
      </w:tblGrid>
      <w:tr w:rsidR="00166EEC" w:rsidRPr="00C30E27" w:rsidTr="00884E6B">
        <w:tc>
          <w:tcPr>
            <w:tcW w:w="22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66EEC" w:rsidRPr="00C30E27" w:rsidRDefault="00166EEC" w:rsidP="00884E6B">
            <w:pPr>
              <w:spacing w:before="100" w:beforeAutospacing="1" w:line="360" w:lineRule="atLeast"/>
              <w:rPr>
                <w:rFonts w:eastAsia="Times New Roman" w:cstheme="minorHAnsi"/>
              </w:rPr>
            </w:pPr>
            <w:r w:rsidRPr="00C30E27">
              <w:rPr>
                <w:rFonts w:eastAsia="Times New Roman" w:cstheme="minorHAnsi"/>
                <w:lang w:val="sr-Latn-RS"/>
              </w:rPr>
              <w:t>Мерно место</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6EEC" w:rsidRPr="00C30E27" w:rsidRDefault="00166EEC" w:rsidP="00884E6B">
            <w:pPr>
              <w:spacing w:before="100" w:beforeAutospacing="1" w:line="360" w:lineRule="atLeast"/>
              <w:rPr>
                <w:rFonts w:eastAsia="Times New Roman" w:cstheme="minorHAnsi"/>
              </w:rPr>
            </w:pPr>
            <w:r w:rsidRPr="00C30E27">
              <w:rPr>
                <w:rFonts w:eastAsia="Times New Roman" w:cstheme="minorHAnsi"/>
                <w:lang w:val="sr-Latn-RS"/>
              </w:rPr>
              <w:t>Измерени ниво дБ(А)</w:t>
            </w:r>
          </w:p>
        </w:tc>
        <w:tc>
          <w:tcPr>
            <w:tcW w:w="4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6EEC" w:rsidRPr="00C30E27" w:rsidRDefault="00166EEC" w:rsidP="00884E6B">
            <w:pPr>
              <w:spacing w:before="100" w:beforeAutospacing="1" w:line="360" w:lineRule="atLeast"/>
              <w:rPr>
                <w:rFonts w:eastAsia="Times New Roman" w:cstheme="minorHAnsi"/>
              </w:rPr>
            </w:pPr>
            <w:r w:rsidRPr="00C30E27">
              <w:rPr>
                <w:rFonts w:eastAsia="Times New Roman" w:cstheme="minorHAnsi"/>
                <w:lang w:val="sr-Latn-RS"/>
              </w:rPr>
              <w:t>Меродавни ниво дБ(А)</w:t>
            </w:r>
          </w:p>
        </w:tc>
      </w:tr>
      <w:tr w:rsidR="00166EEC" w:rsidRPr="00C30E27" w:rsidTr="00884E6B">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EEC" w:rsidRPr="00C30E27" w:rsidRDefault="00166EEC" w:rsidP="00884E6B">
            <w:pPr>
              <w:spacing w:before="100" w:beforeAutospacing="1" w:line="360" w:lineRule="atLeast"/>
              <w:rPr>
                <w:rFonts w:eastAsia="Times New Roman" w:cstheme="minorHAnsi"/>
              </w:rPr>
            </w:pPr>
            <w:r w:rsidRPr="00C30E27">
              <w:rPr>
                <w:rFonts w:eastAsia="Times New Roman" w:cstheme="minorHAnsi"/>
                <w:lang w:val="sr-Latn-RS"/>
              </w:rPr>
              <w:t>М1</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166EEC" w:rsidRPr="00C30E27" w:rsidRDefault="00166EEC" w:rsidP="00884E6B">
            <w:pPr>
              <w:spacing w:before="100" w:beforeAutospacing="1" w:line="360" w:lineRule="atLeast"/>
              <w:rPr>
                <w:rFonts w:eastAsia="Times New Roman" w:cstheme="minorHAnsi"/>
              </w:rPr>
            </w:pPr>
            <w:r w:rsidRPr="00C30E27">
              <w:rPr>
                <w:rFonts w:eastAsia="Times New Roman" w:cstheme="minorHAnsi"/>
                <w:lang w:val="sr-Latn-RS"/>
              </w:rPr>
              <w:t>56,4</w:t>
            </w:r>
          </w:p>
        </w:tc>
        <w:tc>
          <w:tcPr>
            <w:tcW w:w="4417" w:type="dxa"/>
            <w:tcBorders>
              <w:top w:val="nil"/>
              <w:left w:val="nil"/>
              <w:bottom w:val="single" w:sz="8" w:space="0" w:color="auto"/>
              <w:right w:val="single" w:sz="8" w:space="0" w:color="auto"/>
            </w:tcBorders>
            <w:tcMar>
              <w:top w:w="0" w:type="dxa"/>
              <w:left w:w="108" w:type="dxa"/>
              <w:bottom w:w="0" w:type="dxa"/>
              <w:right w:w="108" w:type="dxa"/>
            </w:tcMar>
            <w:hideMark/>
          </w:tcPr>
          <w:p w:rsidR="00166EEC" w:rsidRPr="00C30E27" w:rsidRDefault="00166EEC" w:rsidP="00884E6B">
            <w:pPr>
              <w:spacing w:before="100" w:beforeAutospacing="1" w:line="360" w:lineRule="atLeast"/>
              <w:rPr>
                <w:rFonts w:eastAsia="Times New Roman" w:cstheme="minorHAnsi"/>
              </w:rPr>
            </w:pPr>
            <w:r w:rsidRPr="00C30E27">
              <w:rPr>
                <w:rFonts w:eastAsia="Times New Roman" w:cstheme="minorHAnsi"/>
                <w:lang w:val="sr-Latn-RS"/>
              </w:rPr>
              <w:t>56</w:t>
            </w:r>
          </w:p>
        </w:tc>
      </w:tr>
      <w:tr w:rsidR="00166EEC" w:rsidRPr="00C30E27" w:rsidTr="00884E6B">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EEC" w:rsidRPr="00C30E27" w:rsidRDefault="00166EEC" w:rsidP="00884E6B">
            <w:pPr>
              <w:spacing w:before="100" w:beforeAutospacing="1" w:line="360" w:lineRule="atLeast"/>
              <w:rPr>
                <w:rFonts w:eastAsia="Times New Roman" w:cstheme="minorHAnsi"/>
              </w:rPr>
            </w:pPr>
            <w:r w:rsidRPr="00C30E27">
              <w:rPr>
                <w:rFonts w:eastAsia="Times New Roman" w:cstheme="minorHAnsi"/>
                <w:lang w:val="sr-Latn-RS"/>
              </w:rPr>
              <w:t>М2</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166EEC" w:rsidRPr="00C30E27" w:rsidRDefault="00166EEC" w:rsidP="00884E6B">
            <w:pPr>
              <w:spacing w:before="100" w:beforeAutospacing="1" w:line="360" w:lineRule="atLeast"/>
              <w:rPr>
                <w:rFonts w:eastAsia="Times New Roman" w:cstheme="minorHAnsi"/>
              </w:rPr>
            </w:pPr>
            <w:r w:rsidRPr="00C30E27">
              <w:rPr>
                <w:rFonts w:eastAsia="Times New Roman" w:cstheme="minorHAnsi"/>
                <w:lang w:val="sr-Latn-RS"/>
              </w:rPr>
              <w:t>55,1</w:t>
            </w:r>
          </w:p>
        </w:tc>
        <w:tc>
          <w:tcPr>
            <w:tcW w:w="4417" w:type="dxa"/>
            <w:tcBorders>
              <w:top w:val="nil"/>
              <w:left w:val="nil"/>
              <w:bottom w:val="single" w:sz="8" w:space="0" w:color="auto"/>
              <w:right w:val="single" w:sz="8" w:space="0" w:color="auto"/>
            </w:tcBorders>
            <w:tcMar>
              <w:top w:w="0" w:type="dxa"/>
              <w:left w:w="108" w:type="dxa"/>
              <w:bottom w:w="0" w:type="dxa"/>
              <w:right w:w="108" w:type="dxa"/>
            </w:tcMar>
            <w:hideMark/>
          </w:tcPr>
          <w:p w:rsidR="00166EEC" w:rsidRPr="00C30E27" w:rsidRDefault="00166EEC" w:rsidP="00884E6B">
            <w:pPr>
              <w:spacing w:before="100" w:beforeAutospacing="1" w:line="360" w:lineRule="atLeast"/>
              <w:rPr>
                <w:rFonts w:eastAsia="Times New Roman" w:cstheme="minorHAnsi"/>
              </w:rPr>
            </w:pPr>
            <w:r w:rsidRPr="00C30E27">
              <w:rPr>
                <w:rFonts w:eastAsia="Times New Roman" w:cstheme="minorHAnsi"/>
                <w:lang w:val="sr-Latn-RS"/>
              </w:rPr>
              <w:t>55</w:t>
            </w:r>
          </w:p>
        </w:tc>
      </w:tr>
      <w:tr w:rsidR="00166EEC" w:rsidRPr="00C30E27" w:rsidTr="00884E6B">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EEC" w:rsidRPr="00C30E27" w:rsidRDefault="00166EEC" w:rsidP="00884E6B">
            <w:pPr>
              <w:spacing w:before="100" w:beforeAutospacing="1" w:line="360" w:lineRule="atLeast"/>
              <w:rPr>
                <w:rFonts w:eastAsia="Times New Roman" w:cstheme="minorHAnsi"/>
              </w:rPr>
            </w:pPr>
            <w:r w:rsidRPr="00C30E27">
              <w:rPr>
                <w:rFonts w:eastAsia="Times New Roman" w:cstheme="minorHAnsi"/>
                <w:lang w:val="sr-Latn-RS"/>
              </w:rPr>
              <w:t>М3</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166EEC" w:rsidRPr="00C30E27" w:rsidRDefault="00166EEC" w:rsidP="00884E6B">
            <w:pPr>
              <w:spacing w:before="100" w:beforeAutospacing="1" w:line="360" w:lineRule="atLeast"/>
              <w:rPr>
                <w:rFonts w:eastAsia="Times New Roman" w:cstheme="minorHAnsi"/>
              </w:rPr>
            </w:pPr>
            <w:r w:rsidRPr="00C30E27">
              <w:rPr>
                <w:rFonts w:eastAsia="Times New Roman" w:cstheme="minorHAnsi"/>
                <w:lang w:val="sr-Latn-RS"/>
              </w:rPr>
              <w:t>54,3</w:t>
            </w:r>
          </w:p>
        </w:tc>
        <w:tc>
          <w:tcPr>
            <w:tcW w:w="4417" w:type="dxa"/>
            <w:tcBorders>
              <w:top w:val="nil"/>
              <w:left w:val="nil"/>
              <w:bottom w:val="single" w:sz="8" w:space="0" w:color="auto"/>
              <w:right w:val="single" w:sz="8" w:space="0" w:color="auto"/>
            </w:tcBorders>
            <w:tcMar>
              <w:top w:w="0" w:type="dxa"/>
              <w:left w:w="108" w:type="dxa"/>
              <w:bottom w:w="0" w:type="dxa"/>
              <w:right w:w="108" w:type="dxa"/>
            </w:tcMar>
            <w:hideMark/>
          </w:tcPr>
          <w:p w:rsidR="00166EEC" w:rsidRPr="00C30E27" w:rsidRDefault="00166EEC" w:rsidP="00884E6B">
            <w:pPr>
              <w:spacing w:before="100" w:beforeAutospacing="1" w:line="360" w:lineRule="atLeast"/>
              <w:rPr>
                <w:rFonts w:eastAsia="Times New Roman" w:cstheme="minorHAnsi"/>
              </w:rPr>
            </w:pPr>
            <w:r w:rsidRPr="00C30E27">
              <w:rPr>
                <w:rFonts w:eastAsia="Times New Roman" w:cstheme="minorHAnsi"/>
                <w:lang w:val="sr-Latn-RS"/>
              </w:rPr>
              <w:t>54</w:t>
            </w:r>
          </w:p>
        </w:tc>
      </w:tr>
      <w:tr w:rsidR="00166EEC" w:rsidRPr="00C30E27" w:rsidTr="00884E6B">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EEC" w:rsidRPr="00C30E27" w:rsidRDefault="00166EEC" w:rsidP="00884E6B">
            <w:pPr>
              <w:spacing w:before="100" w:beforeAutospacing="1" w:line="360" w:lineRule="atLeast"/>
              <w:rPr>
                <w:rFonts w:eastAsia="Times New Roman" w:cstheme="minorHAnsi"/>
              </w:rPr>
            </w:pPr>
            <w:r w:rsidRPr="00C30E27">
              <w:rPr>
                <w:rFonts w:eastAsia="Times New Roman" w:cstheme="minorHAnsi"/>
                <w:lang w:val="sr-Latn-RS"/>
              </w:rPr>
              <w:t>Дозвољени ниво дБ(А)</w:t>
            </w:r>
          </w:p>
        </w:tc>
        <w:tc>
          <w:tcPr>
            <w:tcW w:w="725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66EEC" w:rsidRPr="00C30E27" w:rsidRDefault="00166EEC" w:rsidP="00884E6B">
            <w:pPr>
              <w:spacing w:before="100" w:beforeAutospacing="1" w:line="360" w:lineRule="atLeast"/>
              <w:rPr>
                <w:rFonts w:eastAsia="Times New Roman" w:cstheme="minorHAnsi"/>
              </w:rPr>
            </w:pPr>
            <w:r w:rsidRPr="00C30E27">
              <w:rPr>
                <w:rFonts w:eastAsia="Times New Roman" w:cstheme="minorHAnsi"/>
                <w:lang w:val="sr-Latn-RS"/>
              </w:rPr>
              <w:t>65 (дан)</w:t>
            </w:r>
          </w:p>
        </w:tc>
      </w:tr>
      <w:tr w:rsidR="00166EEC" w:rsidRPr="00C30E27" w:rsidTr="00884E6B">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EEC" w:rsidRPr="00C30E27" w:rsidRDefault="00166EEC" w:rsidP="00884E6B">
            <w:pPr>
              <w:spacing w:before="100" w:beforeAutospacing="1" w:line="360" w:lineRule="atLeast"/>
              <w:rPr>
                <w:rFonts w:eastAsia="Times New Roman" w:cstheme="minorHAnsi"/>
              </w:rPr>
            </w:pPr>
            <w:r w:rsidRPr="00C30E27">
              <w:rPr>
                <w:rFonts w:eastAsia="Times New Roman" w:cstheme="minorHAnsi"/>
                <w:lang w:val="sr-Latn-RS"/>
              </w:rPr>
              <w:t>ОЦЕНА</w:t>
            </w:r>
          </w:p>
        </w:tc>
        <w:tc>
          <w:tcPr>
            <w:tcW w:w="725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66EEC" w:rsidRPr="00C30E27" w:rsidRDefault="00166EEC" w:rsidP="00884E6B">
            <w:pPr>
              <w:spacing w:before="100" w:beforeAutospacing="1" w:line="360" w:lineRule="atLeast"/>
              <w:rPr>
                <w:rFonts w:eastAsia="Times New Roman" w:cstheme="minorHAnsi"/>
              </w:rPr>
            </w:pPr>
            <w:r w:rsidRPr="00C30E27">
              <w:rPr>
                <w:rFonts w:eastAsia="Times New Roman" w:cstheme="minorHAnsi"/>
                <w:lang w:val="sr-Latn-RS"/>
              </w:rPr>
              <w:t>Према Уредби о индикаторима буке, граничним вредностима, методама за оцењивање индикатора буке, узнемиравања и штетних ефеката буке у животној средини "Службени гласник РС", бр. 75/10) меродавни нивои буке испитаних звучних извора не прелазе дозвољени ниво за зону дуж магистралних саобраћајница за дан (максимални дозвољени ниво 65 дБ(А)</w:t>
            </w:r>
          </w:p>
        </w:tc>
      </w:tr>
    </w:tbl>
    <w:p w:rsidR="00166EEC" w:rsidRPr="00CF3BC0" w:rsidRDefault="00166EEC" w:rsidP="00166EEC">
      <w:pPr>
        <w:pStyle w:val="NoSpacing"/>
        <w:rPr>
          <w:lang w:bidi="ar-SA"/>
        </w:rPr>
      </w:pPr>
      <w:r w:rsidRPr="00CF3BC0">
        <w:rPr>
          <w:lang w:val="sr-Latn-RS" w:bidi="ar-SA"/>
        </w:rPr>
        <w:t>Закључак Извештаја је:</w:t>
      </w:r>
    </w:p>
    <w:p w:rsidR="00166EEC" w:rsidRPr="00CF3BC0" w:rsidRDefault="00166EEC" w:rsidP="00166EEC">
      <w:pPr>
        <w:pStyle w:val="NoSpacing"/>
        <w:rPr>
          <w:lang w:bidi="ar-SA"/>
        </w:rPr>
      </w:pPr>
      <w:r w:rsidRPr="00CF3BC0">
        <w:rPr>
          <w:lang w:val="sr-Latn-RS" w:bidi="ar-SA"/>
        </w:rPr>
        <w:t>На основу мерења акустичких карактеристика буке, а према Уредби о индикаторима буке, граничним вредностима, методама за оцењивање индикатора буке, узнемиравања и штетних ефеката буке у животној средини "Службени гласник РС", бр. 75/10) и Одлуци о одређивању акустичких зона на територији града Новог Сада („Сл. гласник града Новог Сада“ број 54/2015) меродавни нивои буке испитаних звучних озвора не прелазе дозвољени ново за зону дуж магистралних саобраћајница за дан (зона 5, максимални дозвољени ниво износи 65 дБ(А).</w:t>
      </w:r>
    </w:p>
    <w:p w:rsidR="00166EEC" w:rsidRPr="00CF3BC0" w:rsidRDefault="00166EEC" w:rsidP="00166EEC">
      <w:pPr>
        <w:pStyle w:val="NoSpacing"/>
        <w:rPr>
          <w:lang w:bidi="ar-SA"/>
        </w:rPr>
      </w:pPr>
      <w:r w:rsidRPr="00CF3BC0">
        <w:rPr>
          <w:lang w:val="sr-Latn-RS" w:bidi="ar-SA"/>
        </w:rPr>
        <w:t>На основу изнетог се може закључити да ово постројење не доводи до повећања буке у околини локације.</w:t>
      </w:r>
    </w:p>
    <w:p w:rsidR="00166EEC" w:rsidRDefault="00166EEC" w:rsidP="00166EEC">
      <w:pPr>
        <w:spacing w:line="240" w:lineRule="atLeast"/>
        <w:rPr>
          <w:rFonts w:cs="Calibri"/>
          <w:b/>
          <w:bCs/>
          <w:lang w:val="sr-Cyrl-CS"/>
        </w:rPr>
      </w:pPr>
    </w:p>
    <w:p w:rsidR="00166EEC" w:rsidRDefault="00166EEC" w:rsidP="00166EEC">
      <w:pPr>
        <w:spacing w:line="240" w:lineRule="atLeast"/>
        <w:rPr>
          <w:rFonts w:cs="Calibri"/>
          <w:b/>
          <w:bCs/>
          <w:lang w:val="sr-Cyrl-RS"/>
        </w:rPr>
      </w:pPr>
      <w:r>
        <w:rPr>
          <w:rFonts w:cs="Calibri"/>
          <w:b/>
          <w:bCs/>
          <w:lang w:val="sr-Cyrl-RS"/>
        </w:rPr>
        <w:t>Вибрације</w:t>
      </w:r>
    </w:p>
    <w:p w:rsidR="00166EEC" w:rsidRDefault="00166EEC" w:rsidP="00166EEC">
      <w:pPr>
        <w:spacing w:line="240" w:lineRule="atLeast"/>
        <w:rPr>
          <w:rFonts w:cs="Calibri"/>
          <w:bCs/>
        </w:rPr>
      </w:pPr>
      <w:r>
        <w:rPr>
          <w:rFonts w:cs="Calibri"/>
          <w:bCs/>
        </w:rPr>
        <w:t>Поступци који су предвиђени у предметном Постројењу нису генератори вибрација које би својим простирањем могле да наруше постојећи квалитет животне средине.</w:t>
      </w:r>
    </w:p>
    <w:p w:rsidR="00166EEC" w:rsidRDefault="00166EEC" w:rsidP="00166EEC">
      <w:pPr>
        <w:spacing w:line="240" w:lineRule="atLeast"/>
        <w:rPr>
          <w:rFonts w:cs="Calibri"/>
          <w:bCs/>
        </w:rPr>
      </w:pPr>
    </w:p>
    <w:p w:rsidR="00166EEC" w:rsidRDefault="00166EEC" w:rsidP="00166EEC">
      <w:pPr>
        <w:spacing w:line="240" w:lineRule="atLeast"/>
        <w:rPr>
          <w:rFonts w:cs="Calibri"/>
          <w:b/>
          <w:bCs/>
          <w:lang w:val="sr-Cyrl-RS"/>
        </w:rPr>
      </w:pPr>
      <w:r>
        <w:rPr>
          <w:rFonts w:cs="Calibri"/>
          <w:b/>
          <w:bCs/>
          <w:lang w:val="sr-Cyrl-RS"/>
        </w:rPr>
        <w:t>Топлота</w:t>
      </w:r>
    </w:p>
    <w:p w:rsidR="00166EEC" w:rsidRDefault="00166EEC" w:rsidP="00166EEC">
      <w:pPr>
        <w:spacing w:line="240" w:lineRule="atLeast"/>
        <w:rPr>
          <w:rFonts w:cs="Calibri"/>
          <w:bCs/>
        </w:rPr>
      </w:pPr>
      <w:r>
        <w:rPr>
          <w:rFonts w:cs="Calibri"/>
          <w:bCs/>
        </w:rPr>
        <w:t>Поступци који су предвиђени у предметном Постројењу нису генератори топлоте која би својим простирањем могла да наруши постојећи квалитет животне средине.</w:t>
      </w:r>
    </w:p>
    <w:p w:rsidR="00166EEC" w:rsidRDefault="00166EEC" w:rsidP="00166EEC">
      <w:pPr>
        <w:spacing w:line="240" w:lineRule="atLeast"/>
        <w:rPr>
          <w:rFonts w:cs="Calibri"/>
          <w:bCs/>
        </w:rPr>
      </w:pPr>
    </w:p>
    <w:p w:rsidR="00166EEC" w:rsidRDefault="00166EEC" w:rsidP="00166EEC">
      <w:pPr>
        <w:spacing w:line="240" w:lineRule="atLeast"/>
        <w:rPr>
          <w:rFonts w:cs="Calibri"/>
          <w:bCs/>
        </w:rPr>
      </w:pPr>
    </w:p>
    <w:p w:rsidR="00166EEC" w:rsidRDefault="00166EEC" w:rsidP="00166EEC">
      <w:pPr>
        <w:spacing w:line="240" w:lineRule="atLeast"/>
        <w:rPr>
          <w:rFonts w:cs="Calibri"/>
          <w:b/>
          <w:bCs/>
          <w:lang w:val="sr-Cyrl-RS"/>
        </w:rPr>
      </w:pPr>
      <w:r>
        <w:rPr>
          <w:rFonts w:cs="Calibri"/>
          <w:b/>
          <w:bCs/>
          <w:lang w:val="sr-Cyrl-RS"/>
        </w:rPr>
        <w:t>Јонизујуће зрачење</w:t>
      </w:r>
    </w:p>
    <w:p w:rsidR="00166EEC" w:rsidRDefault="00166EEC" w:rsidP="00166EEC">
      <w:pPr>
        <w:spacing w:line="240" w:lineRule="atLeast"/>
        <w:rPr>
          <w:rFonts w:cs="Calibri"/>
          <w:bCs/>
        </w:rPr>
      </w:pPr>
      <w:r>
        <w:rPr>
          <w:rFonts w:cs="Calibri"/>
          <w:bCs/>
        </w:rPr>
        <w:t>У предметном Постројењу није предвиђено коришћење уређаја који генеришу јонизујуће или нејонизујуће зрачење.</w:t>
      </w:r>
    </w:p>
    <w:p w:rsidR="00166EEC" w:rsidRDefault="00166EEC" w:rsidP="00166EEC">
      <w:pPr>
        <w:spacing w:line="240" w:lineRule="atLeast"/>
        <w:rPr>
          <w:rFonts w:cs="Calibri"/>
          <w:bCs/>
        </w:rPr>
      </w:pPr>
    </w:p>
    <w:p w:rsidR="00166EEC" w:rsidRDefault="00166EEC" w:rsidP="00166EEC">
      <w:pPr>
        <w:rPr>
          <w:rFonts w:cs="Calibri"/>
          <w:b/>
          <w:iCs/>
          <w:spacing w:val="-4"/>
          <w:lang w:val="sr-Cyrl-CS"/>
        </w:rPr>
      </w:pPr>
      <w:r>
        <w:rPr>
          <w:rFonts w:cs="Calibri"/>
          <w:b/>
          <w:iCs/>
          <w:spacing w:val="-4"/>
          <w:lang w:val="sr-Cyrl-CS"/>
        </w:rPr>
        <w:t xml:space="preserve">Комунални отпад </w:t>
      </w:r>
    </w:p>
    <w:p w:rsidR="00166EEC" w:rsidRDefault="00166EEC" w:rsidP="00166EEC">
      <w:pPr>
        <w:autoSpaceDE w:val="0"/>
        <w:autoSpaceDN w:val="0"/>
        <w:adjustRightInd w:val="0"/>
        <w:jc w:val="both"/>
        <w:rPr>
          <w:rFonts w:cs="Calibri"/>
          <w:lang w:val="ru-RU"/>
        </w:rPr>
      </w:pPr>
      <w:r>
        <w:rPr>
          <w:rFonts w:cs="Calibri"/>
          <w:lang w:val="sr-Cyrl-CS"/>
        </w:rPr>
        <w:t xml:space="preserve">За време процеса рада на </w:t>
      </w:r>
      <w:r>
        <w:rPr>
          <w:rFonts w:cs="Calibri"/>
          <w:lang w:val="ru-RU"/>
        </w:rPr>
        <w:t xml:space="preserve">локацији </w:t>
      </w:r>
      <w:r>
        <w:rPr>
          <w:rFonts w:cs="Calibri"/>
          <w:bCs/>
          <w:lang w:val="ru-RU"/>
        </w:rPr>
        <w:t>оператера комунални отпад који настаје преузима надлежно комунално предузеће</w:t>
      </w:r>
    </w:p>
    <w:p w:rsidR="00166EEC" w:rsidRDefault="00166EEC" w:rsidP="00166EEC">
      <w:pPr>
        <w:pStyle w:val="basic-paragraph"/>
        <w:shd w:val="clear" w:color="auto" w:fill="FFFFFF"/>
        <w:spacing w:before="0" w:beforeAutospacing="0" w:after="150" w:afterAutospacing="0"/>
        <w:rPr>
          <w:rFonts w:ascii="Calibri" w:hAnsi="Calibri" w:cs="Calibri"/>
          <w:color w:val="333333"/>
        </w:rPr>
      </w:pPr>
    </w:p>
    <w:p w:rsidR="00166EEC" w:rsidRDefault="00166EEC" w:rsidP="00166EEC">
      <w:pPr>
        <w:pStyle w:val="basic-paragraph"/>
        <w:shd w:val="clear" w:color="auto" w:fill="FFFFFF"/>
        <w:spacing w:before="0" w:beforeAutospacing="0" w:after="0" w:afterAutospacing="0"/>
        <w:rPr>
          <w:rFonts w:ascii="Calibri" w:hAnsi="Calibri" w:cs="Calibri"/>
          <w:b/>
          <w:bCs/>
          <w:color w:val="333333"/>
        </w:rPr>
      </w:pPr>
      <w:r>
        <w:rPr>
          <w:rFonts w:ascii="Calibri" w:hAnsi="Calibri" w:cs="Calibri"/>
          <w:b/>
          <w:bCs/>
          <w:color w:val="333333"/>
        </w:rPr>
        <w:t>3.4. Заштита од пожара (опис инсталиране опреме за заштиту од пожара)</w:t>
      </w:r>
    </w:p>
    <w:p w:rsidR="00166EEC" w:rsidRDefault="00166EEC" w:rsidP="00166EEC">
      <w:pPr>
        <w:pStyle w:val="basic-paragraph"/>
        <w:shd w:val="clear" w:color="auto" w:fill="FFFFFF"/>
        <w:spacing w:before="0" w:beforeAutospacing="0" w:after="0" w:afterAutospacing="0"/>
        <w:rPr>
          <w:rFonts w:ascii="Calibri" w:hAnsi="Calibri" w:cs="Calibri"/>
          <w:b/>
          <w:bCs/>
          <w:color w:val="333333"/>
        </w:rPr>
      </w:pPr>
    </w:p>
    <w:p w:rsidR="00166EEC" w:rsidRPr="003D68FD" w:rsidRDefault="00166EEC" w:rsidP="00166EEC">
      <w:pPr>
        <w:pStyle w:val="NoSpacing"/>
        <w:rPr>
          <w:lang w:bidi="ar-SA"/>
        </w:rPr>
      </w:pPr>
      <w:r w:rsidRPr="003D68FD">
        <w:rPr>
          <w:lang w:val="sr-Latn-RS" w:bidi="ar-SA"/>
        </w:rPr>
        <w:t>Превентивну опрему за гашење пожара чини мобилна противпожарна опрема.</w:t>
      </w:r>
    </w:p>
    <w:p w:rsidR="00166EEC" w:rsidRPr="003D68FD" w:rsidRDefault="00166EEC" w:rsidP="00166EEC">
      <w:pPr>
        <w:pStyle w:val="NoSpacing"/>
        <w:rPr>
          <w:lang w:bidi="ar-SA"/>
        </w:rPr>
      </w:pPr>
      <w:r w:rsidRPr="003D68FD">
        <w:rPr>
          <w:lang w:val="sr-Latn-RS" w:bidi="ar-SA"/>
        </w:rPr>
        <w:t>У објектима и просторима предузећа постоји потребна опрема за гашење пожара, тако да се у одређеним просторима налазе апарати за гашење пожара, као и унутрашњи и спољашњи хидранти са припадајућом опремом.</w:t>
      </w:r>
    </w:p>
    <w:p w:rsidR="00166EEC" w:rsidRPr="003D68FD" w:rsidRDefault="00166EEC" w:rsidP="00166EEC">
      <w:pPr>
        <w:pStyle w:val="NoSpacing"/>
        <w:rPr>
          <w:lang w:bidi="ar-SA"/>
        </w:rPr>
      </w:pPr>
      <w:r w:rsidRPr="003D68FD">
        <w:rPr>
          <w:lang w:val="sr-Latn-RS" w:bidi="ar-SA"/>
        </w:rPr>
        <w:t>Предузеће располаже са одређеним бројем ручних преносних и превозних апарата за гашење пожара који су распоређени у моторна возила, радне машине, мобилне градилишне контејнере, просторије пословног простора и то:</w:t>
      </w:r>
    </w:p>
    <w:p w:rsidR="00166EEC" w:rsidRPr="003D68FD" w:rsidRDefault="00166EEC" w:rsidP="00166EEC">
      <w:pPr>
        <w:pStyle w:val="NoSpacing"/>
        <w:rPr>
          <w:lang w:bidi="ar-SA"/>
        </w:rPr>
      </w:pPr>
      <w:r>
        <w:rPr>
          <w:lang w:val="sr-Cyrl-RS" w:bidi="ar-SA"/>
        </w:rPr>
        <w:t>С</w:t>
      </w:r>
      <w:r w:rsidRPr="003D68FD">
        <w:rPr>
          <w:lang w:val="sr-Latn-RS" w:bidi="ar-SA"/>
        </w:rPr>
        <w:t>О</w:t>
      </w:r>
      <w:r w:rsidRPr="003D68FD">
        <w:rPr>
          <w:vertAlign w:val="subscript"/>
          <w:lang w:val="sr-Latn-RS" w:bidi="ar-SA"/>
        </w:rPr>
        <w:t>2</w:t>
      </w:r>
      <w:r w:rsidRPr="003D68FD">
        <w:rPr>
          <w:lang w:val="sr-Latn-RS" w:bidi="ar-SA"/>
        </w:rPr>
        <w:t>-5             9       ком</w:t>
      </w:r>
    </w:p>
    <w:p w:rsidR="00166EEC" w:rsidRPr="003D68FD" w:rsidRDefault="00166EEC" w:rsidP="00166EEC">
      <w:pPr>
        <w:pStyle w:val="NoSpacing"/>
        <w:rPr>
          <w:lang w:bidi="ar-SA"/>
        </w:rPr>
      </w:pPr>
      <w:r>
        <w:rPr>
          <w:lang w:val="sr-Latn-RS" w:bidi="ar-SA"/>
        </w:rPr>
        <w:t>S</w:t>
      </w:r>
      <w:r w:rsidRPr="003D68FD">
        <w:rPr>
          <w:lang w:val="sr-Latn-RS" w:bidi="ar-SA"/>
        </w:rPr>
        <w:t>-1                  10     ком</w:t>
      </w:r>
    </w:p>
    <w:p w:rsidR="00166EEC" w:rsidRPr="003D68FD" w:rsidRDefault="00166EEC" w:rsidP="00166EEC">
      <w:pPr>
        <w:pStyle w:val="NoSpacing"/>
        <w:rPr>
          <w:lang w:bidi="ar-SA"/>
        </w:rPr>
      </w:pPr>
      <w:r>
        <w:rPr>
          <w:lang w:val="sr-Latn-RS" w:bidi="ar-SA"/>
        </w:rPr>
        <w:t>S</w:t>
      </w:r>
      <w:r w:rsidRPr="003D68FD">
        <w:rPr>
          <w:lang w:val="sr-Latn-RS" w:bidi="ar-SA"/>
        </w:rPr>
        <w:t>-2                  31     ком</w:t>
      </w:r>
    </w:p>
    <w:p w:rsidR="00166EEC" w:rsidRPr="003D68FD" w:rsidRDefault="00166EEC" w:rsidP="00166EEC">
      <w:pPr>
        <w:pStyle w:val="NoSpacing"/>
        <w:rPr>
          <w:lang w:bidi="ar-SA"/>
        </w:rPr>
      </w:pPr>
      <w:r>
        <w:rPr>
          <w:lang w:val="sr-Latn-RS" w:bidi="ar-SA"/>
        </w:rPr>
        <w:t>S</w:t>
      </w:r>
      <w:r w:rsidRPr="003D68FD">
        <w:rPr>
          <w:lang w:val="sr-Latn-RS" w:bidi="ar-SA"/>
        </w:rPr>
        <w:t>-3                  9       ком</w:t>
      </w:r>
    </w:p>
    <w:p w:rsidR="00166EEC" w:rsidRPr="003D68FD" w:rsidRDefault="00166EEC" w:rsidP="00166EEC">
      <w:pPr>
        <w:pStyle w:val="NoSpacing"/>
        <w:rPr>
          <w:lang w:bidi="ar-SA"/>
        </w:rPr>
      </w:pPr>
      <w:r>
        <w:rPr>
          <w:lang w:val="sr-Latn-RS" w:bidi="ar-SA"/>
        </w:rPr>
        <w:t>S</w:t>
      </w:r>
      <w:r w:rsidRPr="003D68FD">
        <w:rPr>
          <w:lang w:val="sr-Latn-RS" w:bidi="ar-SA"/>
        </w:rPr>
        <w:t>-6                  15     ком</w:t>
      </w:r>
    </w:p>
    <w:p w:rsidR="00166EEC" w:rsidRPr="003D68FD" w:rsidRDefault="00166EEC" w:rsidP="00166EEC">
      <w:pPr>
        <w:pStyle w:val="NoSpacing"/>
        <w:rPr>
          <w:lang w:bidi="ar-SA"/>
        </w:rPr>
      </w:pPr>
      <w:r>
        <w:rPr>
          <w:lang w:val="sr-Latn-RS" w:bidi="ar-SA"/>
        </w:rPr>
        <w:t>S</w:t>
      </w:r>
      <w:r w:rsidRPr="003D68FD">
        <w:rPr>
          <w:lang w:val="sr-Latn-RS" w:bidi="ar-SA"/>
        </w:rPr>
        <w:t>-9                  20     ком</w:t>
      </w:r>
    </w:p>
    <w:p w:rsidR="00166EEC" w:rsidRPr="003D68FD" w:rsidRDefault="00166EEC" w:rsidP="00166EEC">
      <w:pPr>
        <w:pStyle w:val="NoSpacing"/>
        <w:rPr>
          <w:lang w:bidi="ar-SA"/>
        </w:rPr>
      </w:pPr>
      <w:r>
        <w:rPr>
          <w:lang w:val="sr-Latn-RS" w:bidi="ar-SA"/>
        </w:rPr>
        <w:t>S</w:t>
      </w:r>
      <w:r w:rsidRPr="003D68FD">
        <w:rPr>
          <w:lang w:val="sr-Latn-RS" w:bidi="ar-SA"/>
        </w:rPr>
        <w:t>-50               1       ком</w:t>
      </w:r>
    </w:p>
    <w:p w:rsidR="00166EEC" w:rsidRPr="003D68FD" w:rsidRDefault="00166EEC" w:rsidP="00166EEC">
      <w:pPr>
        <w:pStyle w:val="NoSpacing"/>
        <w:rPr>
          <w:lang w:bidi="ar-SA"/>
        </w:rPr>
      </w:pPr>
      <w:r w:rsidRPr="003D68FD">
        <w:rPr>
          <w:lang w:val="sr-Latn-RS" w:bidi="ar-SA"/>
        </w:rPr>
        <w:t>Апарати за почетно гашење пожара се распоређују и постављају у близини места могућег избијања пожара, увек на уочљивом и приступачном месту. Сви ручни преносни апарати се постављају на зид или под. Међусобна удаљеност апарата за гашење пожара не сме бити већа од 20 м.</w:t>
      </w:r>
    </w:p>
    <w:p w:rsidR="00166EEC" w:rsidRDefault="00166EEC" w:rsidP="00166EEC">
      <w:pPr>
        <w:pStyle w:val="basic-paragraph"/>
        <w:shd w:val="clear" w:color="auto" w:fill="FFFFFF"/>
        <w:rPr>
          <w:rFonts w:ascii="Calibri" w:hAnsi="Calibri" w:cs="Calibri"/>
          <w:bCs/>
          <w:color w:val="333333"/>
        </w:rPr>
      </w:pPr>
    </w:p>
    <w:p w:rsidR="00166EEC" w:rsidRDefault="00166EEC" w:rsidP="00166EEC">
      <w:pPr>
        <w:pStyle w:val="NoSpacing"/>
        <w:rPr>
          <w:lang w:val="sr-Latn-RS" w:bidi="ar-SA"/>
        </w:rPr>
      </w:pPr>
      <w:r w:rsidRPr="003D68FD">
        <w:rPr>
          <w:lang w:val="sr-Latn-RS" w:bidi="ar-SA"/>
        </w:rPr>
        <w:t xml:space="preserve">За гашење пожара примењује се вода у виду компактних и распршених млазева. </w:t>
      </w:r>
    </w:p>
    <w:p w:rsidR="00166EEC" w:rsidRPr="003D68FD" w:rsidRDefault="00166EEC" w:rsidP="00166EEC">
      <w:pPr>
        <w:pStyle w:val="NoSpacing"/>
        <w:rPr>
          <w:lang w:bidi="ar-SA"/>
        </w:rPr>
      </w:pPr>
      <w:r w:rsidRPr="003D68FD">
        <w:rPr>
          <w:lang w:val="sr-Latn-RS" w:bidi="ar-SA"/>
        </w:rPr>
        <w:t>Гашење водом је знатно побољшано употребом екстракта за добијање пене.</w:t>
      </w:r>
    </w:p>
    <w:p w:rsidR="00166EEC" w:rsidRPr="003D68FD" w:rsidRDefault="00166EEC" w:rsidP="00166EEC">
      <w:pPr>
        <w:pStyle w:val="NoSpacing"/>
        <w:rPr>
          <w:lang w:bidi="ar-SA"/>
        </w:rPr>
      </w:pPr>
      <w:r w:rsidRPr="003D68FD">
        <w:rPr>
          <w:lang w:val="sr-Latn-RS" w:bidi="ar-SA"/>
        </w:rPr>
        <w:t>Ради успоравања ширења пожара, врши се насипање приручним средствима (земља, песак) испред ивице масе која се разлива. Уколико се пожар гаси водом разливање се може спречити и млазом воде.</w:t>
      </w:r>
    </w:p>
    <w:p w:rsidR="00166EEC" w:rsidRPr="003D68FD" w:rsidRDefault="00166EEC" w:rsidP="00166EEC">
      <w:pPr>
        <w:pStyle w:val="NoSpacing"/>
        <w:rPr>
          <w:lang w:bidi="ar-SA"/>
        </w:rPr>
      </w:pPr>
      <w:r w:rsidRPr="003D68FD">
        <w:rPr>
          <w:lang w:val="sr-Latn-RS" w:bidi="ar-SA"/>
        </w:rPr>
        <w:t>Због великог задимљавања, лица која гасе пожар морају бити снабдевена уређајима за осветљавање и апаратима за заштиту органа за дисање.</w:t>
      </w:r>
    </w:p>
    <w:p w:rsidR="00166EEC" w:rsidRPr="003D68FD" w:rsidRDefault="00166EEC" w:rsidP="00166EEC">
      <w:pPr>
        <w:pStyle w:val="NoSpacing"/>
        <w:rPr>
          <w:lang w:bidi="ar-SA"/>
        </w:rPr>
      </w:pPr>
      <w:r w:rsidRPr="003D68FD">
        <w:rPr>
          <w:lang w:val="sr-Latn-RS" w:bidi="ar-SA"/>
        </w:rPr>
        <w:lastRenderedPageBreak/>
        <w:t>У простору службе асфалтне базе у Бачком Петровцу се налазе 4 спољашња хидранта (2 надземна и 2 подземна) са припадајућом опремом.</w:t>
      </w:r>
    </w:p>
    <w:p w:rsidR="00166EEC" w:rsidRDefault="00166EEC" w:rsidP="00166EEC">
      <w:pPr>
        <w:tabs>
          <w:tab w:val="left" w:pos="1170"/>
        </w:tabs>
        <w:jc w:val="both"/>
        <w:rPr>
          <w:rFonts w:cs="Calibri"/>
          <w:lang w:val="sr-Cyrl-RS"/>
        </w:rPr>
      </w:pPr>
    </w:p>
    <w:p w:rsidR="00166EEC" w:rsidRPr="003D68FD" w:rsidRDefault="00166EEC" w:rsidP="00166EEC">
      <w:pPr>
        <w:pStyle w:val="NoSpacing"/>
        <w:rPr>
          <w:lang w:bidi="ar-SA"/>
        </w:rPr>
      </w:pPr>
      <w:r w:rsidRPr="003D68FD">
        <w:rPr>
          <w:lang w:val="sr-Latn-RS" w:bidi="ar-SA"/>
        </w:rPr>
        <w:t>С обзиром</w:t>
      </w:r>
      <w:r>
        <w:rPr>
          <w:lang w:val="sr-Latn-RS" w:bidi="ar-SA"/>
        </w:rPr>
        <w:t xml:space="preserve"> да је постројење сврстано у III </w:t>
      </w:r>
      <w:r w:rsidRPr="003D68FD">
        <w:rPr>
          <w:lang w:val="sr-Latn-RS" w:bidi="ar-SA"/>
        </w:rPr>
        <w:t xml:space="preserve"> категорију угрожености од пожара, заштита од пожара непосредно се организује и обезбеђује кроз општа акта:</w:t>
      </w:r>
    </w:p>
    <w:p w:rsidR="00166EEC" w:rsidRPr="003D68FD" w:rsidRDefault="00166EEC" w:rsidP="00166EEC">
      <w:pPr>
        <w:pStyle w:val="NoSpacing"/>
        <w:rPr>
          <w:lang w:bidi="ar-SA"/>
        </w:rPr>
      </w:pPr>
      <w:r w:rsidRPr="003D68FD">
        <w:rPr>
          <w:lang w:val="sr-Latn-RS" w:bidi="ar-SA"/>
        </w:rPr>
        <w:t>·                </w:t>
      </w:r>
      <w:r w:rsidRPr="003D68FD">
        <w:rPr>
          <w:b/>
          <w:bCs/>
          <w:lang w:val="sr-Latn-RS" w:bidi="ar-SA"/>
        </w:rPr>
        <w:t>Програм основне обуке запослених из области заштите од пожара, </w:t>
      </w:r>
      <w:r w:rsidRPr="003D68FD">
        <w:rPr>
          <w:lang w:val="sr-Latn-RS" w:bidi="ar-SA"/>
        </w:rPr>
        <w:t>донет од стране „Пут-инвест“ доо Нови Сад, под бројем 15/1 од 15.01.2020.год.</w:t>
      </w:r>
    </w:p>
    <w:p w:rsidR="00166EEC" w:rsidRDefault="00166EEC" w:rsidP="00166EEC">
      <w:pPr>
        <w:pStyle w:val="NoSpacing"/>
        <w:rPr>
          <w:lang w:val="sr-Latn-RS" w:bidi="ar-SA"/>
        </w:rPr>
      </w:pPr>
      <w:r w:rsidRPr="003D68FD">
        <w:rPr>
          <w:lang w:val="sr-Latn-RS" w:bidi="ar-SA"/>
        </w:rPr>
        <w:t>·                </w:t>
      </w:r>
      <w:r w:rsidRPr="003D68FD">
        <w:rPr>
          <w:b/>
          <w:bCs/>
          <w:lang w:val="sr-Latn-RS" w:bidi="ar-SA"/>
        </w:rPr>
        <w:t>Записник о извршеној обуци из области заштите од пожара, </w:t>
      </w:r>
      <w:r w:rsidRPr="003D68FD">
        <w:rPr>
          <w:lang w:val="sr-Latn-RS" w:bidi="ar-SA"/>
        </w:rPr>
        <w:t>донет од стране „Пут-инвест“ доо Нови Сад, под бројем 891/1 од 27.12.2024.год.</w:t>
      </w:r>
    </w:p>
    <w:p w:rsidR="00166EEC" w:rsidRPr="003D68FD" w:rsidRDefault="00166EEC" w:rsidP="00166EEC">
      <w:pPr>
        <w:pStyle w:val="NoSpacing"/>
        <w:rPr>
          <w:lang w:bidi="ar-SA"/>
        </w:rPr>
      </w:pPr>
    </w:p>
    <w:p w:rsidR="00166EEC" w:rsidRPr="003D68FD" w:rsidRDefault="00166EEC" w:rsidP="00166EEC">
      <w:pPr>
        <w:pStyle w:val="NoSpacing"/>
        <w:rPr>
          <w:lang w:bidi="ar-SA"/>
        </w:rPr>
      </w:pPr>
      <w:bookmarkStart w:id="5" w:name="_Toc187744750"/>
      <w:bookmarkEnd w:id="5"/>
      <w:r w:rsidRPr="003D68FD">
        <w:rPr>
          <w:lang w:val="sr-Latn-RS" w:bidi="ar-SA"/>
        </w:rPr>
        <w:t>Обука радника из области заштите од пожара спроводи се у складу са Програмом основне обуке запослених из области заштите од пожара.</w:t>
      </w:r>
    </w:p>
    <w:p w:rsidR="00166EEC" w:rsidRPr="003D68FD" w:rsidRDefault="00166EEC" w:rsidP="00166EEC">
      <w:pPr>
        <w:pStyle w:val="NoSpacing"/>
        <w:rPr>
          <w:lang w:bidi="ar-SA"/>
        </w:rPr>
      </w:pPr>
      <w:r w:rsidRPr="003D68FD">
        <w:rPr>
          <w:lang w:val="sr-Latn-RS" w:bidi="ar-SA"/>
        </w:rPr>
        <w:t>Извршена је обука запослених, о чему је сачињен </w:t>
      </w:r>
      <w:r w:rsidRPr="003D68FD">
        <w:rPr>
          <w:b/>
          <w:bCs/>
          <w:lang w:val="sr-Latn-RS" w:bidi="ar-SA"/>
        </w:rPr>
        <w:t>Записници о извршеној обуци из области заштите од пожара</w:t>
      </w:r>
      <w:r w:rsidRPr="003D68FD">
        <w:rPr>
          <w:lang w:val="sr-Latn-RS" w:bidi="ar-SA"/>
        </w:rPr>
        <w:t>.</w:t>
      </w:r>
    </w:p>
    <w:p w:rsidR="00166EEC" w:rsidRDefault="00166EEC" w:rsidP="00166EEC">
      <w:pPr>
        <w:pStyle w:val="NoSpacing"/>
        <w:rPr>
          <w:rFonts w:cs="Calibri"/>
          <w:lang w:val="sr-Cyrl-RS"/>
        </w:rPr>
      </w:pPr>
      <w:r w:rsidRPr="003D68FD">
        <w:rPr>
          <w:caps/>
          <w:lang w:val="sr-Latn-RS" w:bidi="ar-SA"/>
        </w:rPr>
        <w:br/>
      </w:r>
      <w:r>
        <w:rPr>
          <w:rFonts w:cs="Calibri"/>
          <w:lang w:val="sr-Cyrl-RS"/>
        </w:rPr>
        <w:t xml:space="preserve">       </w:t>
      </w:r>
    </w:p>
    <w:p w:rsidR="00166EEC" w:rsidRDefault="00166EEC" w:rsidP="00166EEC">
      <w:pPr>
        <w:tabs>
          <w:tab w:val="left" w:pos="1185"/>
        </w:tabs>
        <w:jc w:val="both"/>
        <w:rPr>
          <w:rFonts w:cs="Calibri"/>
          <w:b/>
          <w:bCs/>
          <w:lang w:val="sr-Cyrl-RS"/>
        </w:rPr>
      </w:pPr>
      <w:r>
        <w:rPr>
          <w:rFonts w:cs="Calibri"/>
          <w:b/>
          <w:bCs/>
          <w:lang w:val="sr-Cyrl-RS"/>
        </w:rPr>
        <w:t>4. Технички и технолошки услови за рад складишта отпада</w:t>
      </w:r>
    </w:p>
    <w:p w:rsidR="00166EEC" w:rsidRDefault="00166EEC" w:rsidP="00166EEC">
      <w:pPr>
        <w:tabs>
          <w:tab w:val="left" w:pos="1185"/>
        </w:tabs>
        <w:jc w:val="both"/>
        <w:rPr>
          <w:rFonts w:cs="Calibri"/>
          <w:b/>
          <w:bCs/>
          <w:lang w:val="sr-Cyrl-RS"/>
        </w:rPr>
      </w:pPr>
    </w:p>
    <w:p w:rsidR="00166EEC" w:rsidRDefault="00166EEC" w:rsidP="00166EEC">
      <w:pPr>
        <w:tabs>
          <w:tab w:val="left" w:pos="1185"/>
        </w:tabs>
        <w:jc w:val="both"/>
        <w:rPr>
          <w:rFonts w:cs="Calibri"/>
          <w:b/>
          <w:bCs/>
          <w:lang w:val="sr-Cyrl-RS"/>
        </w:rPr>
      </w:pPr>
      <w:r>
        <w:rPr>
          <w:rFonts w:cs="Calibri"/>
          <w:b/>
          <w:bCs/>
          <w:lang w:val="sr-Cyrl-RS"/>
        </w:rPr>
        <w:t>4.1. Подаци о објекту за складиштење отпада и то:</w:t>
      </w:r>
    </w:p>
    <w:p w:rsidR="00166EEC" w:rsidRPr="00B06EAF" w:rsidRDefault="00166EEC" w:rsidP="00166EEC">
      <w:pPr>
        <w:spacing w:before="100" w:beforeAutospacing="1" w:after="100" w:afterAutospacing="1" w:line="360" w:lineRule="atLeast"/>
        <w:rPr>
          <w:rFonts w:eastAsia="Times New Roman" w:cstheme="minorHAnsi"/>
        </w:rPr>
      </w:pPr>
      <w:r>
        <w:rPr>
          <w:rFonts w:cs="Calibri"/>
          <w:b/>
          <w:bCs/>
          <w:color w:val="333333"/>
          <w:shd w:val="clear" w:color="auto" w:fill="FFFFFF"/>
        </w:rPr>
        <w:t>4.1.</w:t>
      </w:r>
      <w:r w:rsidRPr="00B06EAF">
        <w:rPr>
          <w:rFonts w:cstheme="minorHAnsi"/>
          <w:b/>
          <w:bCs/>
          <w:color w:val="333333"/>
          <w:shd w:val="clear" w:color="auto" w:fill="FFFFFF"/>
        </w:rPr>
        <w:t>1</w:t>
      </w:r>
      <w:r w:rsidRPr="00B06EAF">
        <w:rPr>
          <w:rFonts w:cstheme="minorHAnsi"/>
          <w:color w:val="52525B"/>
          <w:lang w:val="sr-Latn-RS"/>
        </w:rPr>
        <w:t xml:space="preserve"> </w:t>
      </w:r>
      <w:r w:rsidRPr="00B06EAF">
        <w:rPr>
          <w:rFonts w:eastAsia="Times New Roman" w:cstheme="minorHAnsi"/>
          <w:lang w:val="sr-Latn-RS"/>
        </w:rPr>
        <w:t>Асфалтна база је сложен инжењерски објекат који не представља зграду у смислу Закона о планирању и изградњи. Произвођач опреме је WIBAU WKM са капацитетом производње 200 т/х асфалта.</w:t>
      </w:r>
    </w:p>
    <w:p w:rsidR="00166EEC" w:rsidRPr="00B06EAF" w:rsidRDefault="00166EEC" w:rsidP="00166EEC">
      <w:pPr>
        <w:spacing w:before="100" w:beforeAutospacing="1" w:after="100" w:afterAutospacing="1" w:line="360" w:lineRule="atLeast"/>
        <w:rPr>
          <w:rFonts w:eastAsia="Times New Roman" w:cstheme="minorHAnsi"/>
        </w:rPr>
      </w:pPr>
      <w:r w:rsidRPr="00B06EAF">
        <w:rPr>
          <w:rFonts w:eastAsia="Times New Roman" w:cstheme="minorHAnsi"/>
          <w:lang w:val="sr-Latn-RS"/>
        </w:rPr>
        <w:t>Објекат је нестандардне спратности.</w:t>
      </w:r>
    </w:p>
    <w:p w:rsidR="00166EEC" w:rsidRPr="00B06EAF" w:rsidRDefault="00166EEC" w:rsidP="00166EEC">
      <w:pPr>
        <w:spacing w:before="100" w:beforeAutospacing="1" w:after="100" w:afterAutospacing="1" w:line="360" w:lineRule="atLeast"/>
        <w:rPr>
          <w:rFonts w:eastAsia="Times New Roman" w:cstheme="minorHAnsi"/>
        </w:rPr>
      </w:pPr>
      <w:bookmarkStart w:id="6" w:name="_Toc73086251"/>
      <w:bookmarkStart w:id="7" w:name="_Toc99428123"/>
      <w:bookmarkStart w:id="8" w:name="_Toc187744665"/>
      <w:bookmarkStart w:id="9" w:name="_Toc169163927"/>
      <w:bookmarkStart w:id="10" w:name="_Toc102561507"/>
      <w:bookmarkEnd w:id="6"/>
      <w:bookmarkEnd w:id="7"/>
      <w:bookmarkEnd w:id="8"/>
      <w:bookmarkEnd w:id="9"/>
      <w:r w:rsidRPr="00B06EAF">
        <w:rPr>
          <w:rFonts w:eastAsia="Times New Roman" w:cstheme="minorHAnsi"/>
          <w:lang w:val="sr-Latn-RS"/>
        </w:rPr>
        <w:t>Асфалтна база састоји се из следеће опреме:</w:t>
      </w:r>
      <w:bookmarkEnd w:id="10"/>
    </w:p>
    <w:p w:rsidR="00166EEC" w:rsidRPr="00B06EAF" w:rsidRDefault="00166EEC" w:rsidP="00166EEC">
      <w:pPr>
        <w:spacing w:before="100" w:beforeAutospacing="1" w:after="100" w:afterAutospacing="1" w:line="360" w:lineRule="atLeast"/>
        <w:rPr>
          <w:rFonts w:eastAsia="Times New Roman" w:cstheme="minorHAnsi"/>
        </w:rPr>
      </w:pPr>
      <w:r w:rsidRPr="00B06EAF">
        <w:rPr>
          <w:rFonts w:eastAsia="Times New Roman" w:cstheme="minorHAnsi"/>
          <w:b/>
          <w:bCs/>
          <w:lang w:val="sr-Latn-RS"/>
        </w:rPr>
        <w:t>Табела број 2.3: Опрема која је постављена на КП 6900/2 /постојеће стање</w:t>
      </w:r>
    </w:p>
    <w:tbl>
      <w:tblPr>
        <w:tblW w:w="9505" w:type="dxa"/>
        <w:tblCellMar>
          <w:left w:w="0" w:type="dxa"/>
          <w:right w:w="0" w:type="dxa"/>
        </w:tblCellMar>
        <w:tblLook w:val="04A0" w:firstRow="1" w:lastRow="0" w:firstColumn="1" w:lastColumn="0" w:noHBand="0" w:noVBand="1"/>
      </w:tblPr>
      <w:tblGrid>
        <w:gridCol w:w="1150"/>
        <w:gridCol w:w="6243"/>
        <w:gridCol w:w="742"/>
        <w:gridCol w:w="1370"/>
      </w:tblGrid>
      <w:tr w:rsidR="00166EEC" w:rsidRPr="00B06EAF" w:rsidTr="00884E6B">
        <w:tc>
          <w:tcPr>
            <w:tcW w:w="4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ind w:right="105"/>
              <w:rPr>
                <w:rFonts w:eastAsia="Times New Roman" w:cstheme="minorHAnsi"/>
              </w:rPr>
            </w:pPr>
            <w:r w:rsidRPr="00B06EAF">
              <w:rPr>
                <w:rFonts w:eastAsia="Times New Roman" w:cstheme="minorHAnsi"/>
                <w:b/>
                <w:bCs/>
                <w:lang w:val="sr-Latn-RS"/>
              </w:rPr>
              <w:t>РБ</w:t>
            </w:r>
          </w:p>
        </w:tc>
        <w:tc>
          <w:tcPr>
            <w:tcW w:w="69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rPr>
                <w:rFonts w:eastAsia="Times New Roman" w:cstheme="minorHAnsi"/>
              </w:rPr>
            </w:pPr>
            <w:r w:rsidRPr="00B06EAF">
              <w:rPr>
                <w:rFonts w:eastAsia="Times New Roman" w:cstheme="minorHAnsi"/>
                <w:b/>
                <w:bCs/>
                <w:lang w:val="sr-Latn-RS"/>
              </w:rPr>
              <w:t>Назив опреме</w:t>
            </w:r>
          </w:p>
        </w:tc>
        <w:tc>
          <w:tcPr>
            <w:tcW w:w="7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rPr>
                <w:rFonts w:eastAsia="Times New Roman" w:cstheme="minorHAnsi"/>
              </w:rPr>
            </w:pPr>
            <w:r w:rsidRPr="00B06EAF">
              <w:rPr>
                <w:rFonts w:eastAsia="Times New Roman" w:cstheme="minorHAnsi"/>
                <w:b/>
                <w:bCs/>
                <w:lang w:val="sr-Latn-RS"/>
              </w:rPr>
              <w:t>ЈМ</w:t>
            </w:r>
          </w:p>
        </w:tc>
        <w:tc>
          <w:tcPr>
            <w:tcW w:w="13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jc w:val="center"/>
              <w:rPr>
                <w:rFonts w:eastAsia="Times New Roman" w:cstheme="minorHAnsi"/>
              </w:rPr>
            </w:pPr>
            <w:r w:rsidRPr="00B06EAF">
              <w:rPr>
                <w:rFonts w:eastAsia="Times New Roman" w:cstheme="minorHAnsi"/>
                <w:b/>
                <w:bCs/>
                <w:lang w:val="sr-Latn-RS"/>
              </w:rPr>
              <w:t>Број комада</w:t>
            </w:r>
          </w:p>
        </w:tc>
      </w:tr>
      <w:tr w:rsidR="00166EEC" w:rsidRPr="00B06EAF" w:rsidTr="00884E6B">
        <w:tc>
          <w:tcPr>
            <w:tcW w:w="4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ind w:right="105"/>
              <w:rPr>
                <w:rFonts w:eastAsia="Times New Roman" w:cstheme="minorHAnsi"/>
              </w:rPr>
            </w:pPr>
            <w:r w:rsidRPr="00B06EAF">
              <w:rPr>
                <w:rFonts w:eastAsia="Times New Roman" w:cstheme="minorHAnsi"/>
                <w:b/>
                <w:bCs/>
                <w:lang w:val="sr-Latn-RS"/>
              </w:rPr>
              <w:t>1.</w:t>
            </w:r>
            <w:r w:rsidRPr="00B06EAF">
              <w:rPr>
                <w:rFonts w:eastAsia="Times New Roman" w:cstheme="minorHAnsi"/>
                <w:lang w:val="sr-Latn-RS"/>
              </w:rPr>
              <w:t>            </w:t>
            </w:r>
            <w:r w:rsidRPr="00B06EAF">
              <w:rPr>
                <w:rFonts w:eastAsia="Times New Roman" w:cstheme="minorHAnsi"/>
                <w:b/>
                <w:bCs/>
                <w:lang w:val="sr-Latn-RS"/>
              </w:rPr>
              <w:t> </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rPr>
                <w:rFonts w:eastAsia="Times New Roman" w:cstheme="minorHAnsi"/>
              </w:rPr>
            </w:pPr>
            <w:r w:rsidRPr="00B06EAF">
              <w:rPr>
                <w:rFonts w:eastAsia="Times New Roman" w:cstheme="minorHAnsi"/>
                <w:lang w:val="sr-Latn-RS"/>
              </w:rPr>
              <w:t>Кошеви за камени агрегат</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rPr>
                <w:rFonts w:eastAsia="Times New Roman" w:cstheme="minorHAnsi"/>
              </w:rPr>
            </w:pPr>
            <w:r w:rsidRPr="00B06EAF">
              <w:rPr>
                <w:rFonts w:eastAsia="Times New Roman" w:cstheme="minorHAnsi"/>
                <w:lang w:val="sr-Latn-RS"/>
              </w:rPr>
              <w:t>Ком</w:t>
            </w:r>
          </w:p>
        </w:tc>
        <w:tc>
          <w:tcPr>
            <w:tcW w:w="13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jc w:val="center"/>
              <w:rPr>
                <w:rFonts w:eastAsia="Times New Roman" w:cstheme="minorHAnsi"/>
              </w:rPr>
            </w:pPr>
            <w:r w:rsidRPr="00B06EAF">
              <w:rPr>
                <w:rFonts w:eastAsia="Times New Roman" w:cstheme="minorHAnsi"/>
                <w:lang w:val="sr-Latn-RS"/>
              </w:rPr>
              <w:t>6</w:t>
            </w:r>
          </w:p>
        </w:tc>
      </w:tr>
      <w:tr w:rsidR="00166EEC" w:rsidRPr="00B06EAF" w:rsidTr="00884E6B">
        <w:tc>
          <w:tcPr>
            <w:tcW w:w="4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ind w:right="105"/>
              <w:rPr>
                <w:rFonts w:eastAsia="Times New Roman" w:cstheme="minorHAnsi"/>
              </w:rPr>
            </w:pPr>
            <w:r w:rsidRPr="00B06EAF">
              <w:rPr>
                <w:rFonts w:eastAsia="Times New Roman" w:cstheme="minorHAnsi"/>
                <w:b/>
                <w:bCs/>
                <w:lang w:val="sr-Latn-RS"/>
              </w:rPr>
              <w:t>2.</w:t>
            </w:r>
            <w:r w:rsidRPr="00B06EAF">
              <w:rPr>
                <w:rFonts w:eastAsia="Times New Roman" w:cstheme="minorHAnsi"/>
                <w:lang w:val="sr-Latn-RS"/>
              </w:rPr>
              <w:t>            </w:t>
            </w:r>
            <w:r w:rsidRPr="00B06EAF">
              <w:rPr>
                <w:rFonts w:eastAsia="Times New Roman" w:cstheme="minorHAnsi"/>
                <w:b/>
                <w:bCs/>
                <w:lang w:val="sr-Latn-RS"/>
              </w:rPr>
              <w:t> </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rPr>
                <w:rFonts w:eastAsia="Times New Roman" w:cstheme="minorHAnsi"/>
              </w:rPr>
            </w:pPr>
            <w:r w:rsidRPr="00B06EAF">
              <w:rPr>
                <w:rFonts w:eastAsia="Times New Roman" w:cstheme="minorHAnsi"/>
                <w:lang w:val="sr-Latn-RS"/>
              </w:rPr>
              <w:t>Кошеви за камени агрегат</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rPr>
                <w:rFonts w:eastAsia="Times New Roman" w:cstheme="minorHAnsi"/>
              </w:rPr>
            </w:pPr>
            <w:r w:rsidRPr="00B06EAF">
              <w:rPr>
                <w:rFonts w:eastAsia="Times New Roman" w:cstheme="minorHAnsi"/>
                <w:lang w:val="sr-Latn-RS"/>
              </w:rPr>
              <w:t>Ком</w:t>
            </w:r>
          </w:p>
        </w:tc>
        <w:tc>
          <w:tcPr>
            <w:tcW w:w="13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jc w:val="center"/>
              <w:rPr>
                <w:rFonts w:eastAsia="Times New Roman" w:cstheme="minorHAnsi"/>
              </w:rPr>
            </w:pPr>
            <w:r w:rsidRPr="00B06EAF">
              <w:rPr>
                <w:rFonts w:eastAsia="Times New Roman" w:cstheme="minorHAnsi"/>
                <w:lang w:val="sr-Latn-RS"/>
              </w:rPr>
              <w:t>2</w:t>
            </w:r>
          </w:p>
        </w:tc>
      </w:tr>
      <w:tr w:rsidR="00166EEC" w:rsidRPr="00B06EAF" w:rsidTr="00884E6B">
        <w:tc>
          <w:tcPr>
            <w:tcW w:w="4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ind w:right="105"/>
              <w:rPr>
                <w:rFonts w:eastAsia="Times New Roman" w:cstheme="minorHAnsi"/>
              </w:rPr>
            </w:pPr>
            <w:r w:rsidRPr="00B06EAF">
              <w:rPr>
                <w:rFonts w:eastAsia="Times New Roman" w:cstheme="minorHAnsi"/>
                <w:b/>
                <w:bCs/>
                <w:lang w:val="sr-Latn-RS"/>
              </w:rPr>
              <w:t>3.</w:t>
            </w:r>
            <w:r w:rsidRPr="00B06EAF">
              <w:rPr>
                <w:rFonts w:eastAsia="Times New Roman" w:cstheme="minorHAnsi"/>
                <w:lang w:val="sr-Latn-RS"/>
              </w:rPr>
              <w:t>            </w:t>
            </w:r>
            <w:r w:rsidRPr="00B06EAF">
              <w:rPr>
                <w:rFonts w:eastAsia="Times New Roman" w:cstheme="minorHAnsi"/>
                <w:b/>
                <w:bCs/>
                <w:lang w:val="sr-Latn-RS"/>
              </w:rPr>
              <w:t> </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rPr>
                <w:rFonts w:eastAsia="Times New Roman" w:cstheme="minorHAnsi"/>
              </w:rPr>
            </w:pPr>
            <w:r w:rsidRPr="00B06EAF">
              <w:rPr>
                <w:rFonts w:eastAsia="Times New Roman" w:cstheme="minorHAnsi"/>
                <w:lang w:val="sr-Latn-RS"/>
              </w:rPr>
              <w:t>Пред дозатор за камени агрегат</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rPr>
                <w:rFonts w:eastAsia="Times New Roman" w:cstheme="minorHAnsi"/>
              </w:rPr>
            </w:pPr>
            <w:r w:rsidRPr="00B06EAF">
              <w:rPr>
                <w:rFonts w:eastAsia="Times New Roman" w:cstheme="minorHAnsi"/>
                <w:lang w:val="sr-Latn-RS"/>
              </w:rPr>
              <w:t>Ком</w:t>
            </w:r>
          </w:p>
        </w:tc>
        <w:tc>
          <w:tcPr>
            <w:tcW w:w="13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jc w:val="center"/>
              <w:rPr>
                <w:rFonts w:eastAsia="Times New Roman" w:cstheme="minorHAnsi"/>
              </w:rPr>
            </w:pPr>
            <w:r w:rsidRPr="00B06EAF">
              <w:rPr>
                <w:rFonts w:eastAsia="Times New Roman" w:cstheme="minorHAnsi"/>
                <w:lang w:val="sr-Latn-RS"/>
              </w:rPr>
              <w:t>2</w:t>
            </w:r>
          </w:p>
        </w:tc>
      </w:tr>
      <w:tr w:rsidR="00166EEC" w:rsidRPr="00B06EAF" w:rsidTr="00884E6B">
        <w:tc>
          <w:tcPr>
            <w:tcW w:w="4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ind w:right="105"/>
              <w:rPr>
                <w:rFonts w:eastAsia="Times New Roman" w:cstheme="minorHAnsi"/>
              </w:rPr>
            </w:pPr>
            <w:r w:rsidRPr="00B06EAF">
              <w:rPr>
                <w:rFonts w:eastAsia="Times New Roman" w:cstheme="minorHAnsi"/>
                <w:b/>
                <w:bCs/>
                <w:lang w:val="sr-Latn-RS"/>
              </w:rPr>
              <w:t>4.</w:t>
            </w:r>
            <w:r w:rsidRPr="00B06EAF">
              <w:rPr>
                <w:rFonts w:eastAsia="Times New Roman" w:cstheme="minorHAnsi"/>
                <w:lang w:val="sr-Latn-RS"/>
              </w:rPr>
              <w:t>            </w:t>
            </w:r>
            <w:r w:rsidRPr="00B06EAF">
              <w:rPr>
                <w:rFonts w:eastAsia="Times New Roman" w:cstheme="minorHAnsi"/>
                <w:b/>
                <w:bCs/>
                <w:lang w:val="sr-Latn-RS"/>
              </w:rPr>
              <w:t> </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rPr>
                <w:rFonts w:eastAsia="Times New Roman" w:cstheme="minorHAnsi"/>
              </w:rPr>
            </w:pPr>
            <w:r w:rsidRPr="00B06EAF">
              <w:rPr>
                <w:rFonts w:eastAsia="Times New Roman" w:cstheme="minorHAnsi"/>
                <w:lang w:val="sr-Latn-RS"/>
              </w:rPr>
              <w:t>Пред дозатор за стругани асфалт</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rPr>
                <w:rFonts w:eastAsia="Times New Roman" w:cstheme="minorHAnsi"/>
              </w:rPr>
            </w:pPr>
            <w:r w:rsidRPr="00B06EAF">
              <w:rPr>
                <w:rFonts w:eastAsia="Times New Roman" w:cstheme="minorHAnsi"/>
                <w:lang w:val="sr-Latn-RS"/>
              </w:rPr>
              <w:t>Ком</w:t>
            </w:r>
          </w:p>
        </w:tc>
        <w:tc>
          <w:tcPr>
            <w:tcW w:w="13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jc w:val="center"/>
              <w:rPr>
                <w:rFonts w:eastAsia="Times New Roman" w:cstheme="minorHAnsi"/>
              </w:rPr>
            </w:pPr>
            <w:r w:rsidRPr="00B06EAF">
              <w:rPr>
                <w:rFonts w:eastAsia="Times New Roman" w:cstheme="minorHAnsi"/>
                <w:lang w:val="sr-Latn-RS"/>
              </w:rPr>
              <w:t>1</w:t>
            </w:r>
          </w:p>
        </w:tc>
      </w:tr>
      <w:tr w:rsidR="00166EEC" w:rsidRPr="00B06EAF" w:rsidTr="00884E6B">
        <w:tc>
          <w:tcPr>
            <w:tcW w:w="4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ind w:right="105"/>
              <w:rPr>
                <w:rFonts w:eastAsia="Times New Roman" w:cstheme="minorHAnsi"/>
              </w:rPr>
            </w:pPr>
            <w:r w:rsidRPr="00B06EAF">
              <w:rPr>
                <w:rFonts w:eastAsia="Times New Roman" w:cstheme="minorHAnsi"/>
                <w:b/>
                <w:bCs/>
                <w:lang w:val="sr-Latn-RS"/>
              </w:rPr>
              <w:t>5.</w:t>
            </w:r>
            <w:r w:rsidRPr="00B06EAF">
              <w:rPr>
                <w:rFonts w:eastAsia="Times New Roman" w:cstheme="minorHAnsi"/>
                <w:lang w:val="sr-Latn-RS"/>
              </w:rPr>
              <w:t>            </w:t>
            </w:r>
            <w:r w:rsidRPr="00B06EAF">
              <w:rPr>
                <w:rFonts w:eastAsia="Times New Roman" w:cstheme="minorHAnsi"/>
                <w:b/>
                <w:bCs/>
                <w:lang w:val="sr-Latn-RS"/>
              </w:rPr>
              <w:t> </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rPr>
                <w:rFonts w:eastAsia="Times New Roman" w:cstheme="minorHAnsi"/>
              </w:rPr>
            </w:pPr>
            <w:r w:rsidRPr="00B06EAF">
              <w:rPr>
                <w:rFonts w:eastAsia="Times New Roman" w:cstheme="minorHAnsi"/>
                <w:lang w:val="sr-Latn-RS"/>
              </w:rPr>
              <w:t>Збирна транспортна трака</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rPr>
                <w:rFonts w:eastAsia="Times New Roman" w:cstheme="minorHAnsi"/>
              </w:rPr>
            </w:pPr>
            <w:r w:rsidRPr="00B06EAF">
              <w:rPr>
                <w:rFonts w:eastAsia="Times New Roman" w:cstheme="minorHAnsi"/>
                <w:lang w:val="sr-Latn-RS"/>
              </w:rPr>
              <w:t>Ком</w:t>
            </w:r>
          </w:p>
        </w:tc>
        <w:tc>
          <w:tcPr>
            <w:tcW w:w="13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jc w:val="center"/>
              <w:rPr>
                <w:rFonts w:eastAsia="Times New Roman" w:cstheme="minorHAnsi"/>
              </w:rPr>
            </w:pPr>
            <w:r w:rsidRPr="00B06EAF">
              <w:rPr>
                <w:rFonts w:eastAsia="Times New Roman" w:cstheme="minorHAnsi"/>
                <w:lang w:val="sr-Latn-RS"/>
              </w:rPr>
              <w:t>1</w:t>
            </w:r>
          </w:p>
        </w:tc>
      </w:tr>
      <w:tr w:rsidR="00166EEC" w:rsidRPr="00B06EAF" w:rsidTr="00884E6B">
        <w:tc>
          <w:tcPr>
            <w:tcW w:w="4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ind w:right="105"/>
              <w:rPr>
                <w:rFonts w:eastAsia="Times New Roman" w:cstheme="minorHAnsi"/>
              </w:rPr>
            </w:pPr>
            <w:r w:rsidRPr="00B06EAF">
              <w:rPr>
                <w:rFonts w:eastAsia="Times New Roman" w:cstheme="minorHAnsi"/>
                <w:b/>
                <w:bCs/>
                <w:lang w:val="sr-Latn-RS"/>
              </w:rPr>
              <w:lastRenderedPageBreak/>
              <w:t>6.</w:t>
            </w:r>
            <w:r w:rsidRPr="00B06EAF">
              <w:rPr>
                <w:rFonts w:eastAsia="Times New Roman" w:cstheme="minorHAnsi"/>
                <w:lang w:val="sr-Latn-RS"/>
              </w:rPr>
              <w:t>            </w:t>
            </w:r>
            <w:r w:rsidRPr="00B06EAF">
              <w:rPr>
                <w:rFonts w:eastAsia="Times New Roman" w:cstheme="minorHAnsi"/>
                <w:b/>
                <w:bCs/>
                <w:lang w:val="sr-Latn-RS"/>
              </w:rPr>
              <w:t> </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rPr>
                <w:rFonts w:eastAsia="Times New Roman" w:cstheme="minorHAnsi"/>
              </w:rPr>
            </w:pPr>
            <w:r w:rsidRPr="00B06EAF">
              <w:rPr>
                <w:rFonts w:eastAsia="Times New Roman" w:cstheme="minorHAnsi"/>
                <w:lang w:val="sr-Latn-RS"/>
              </w:rPr>
              <w:t>Коса транспортна трака сушаре</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rPr>
                <w:rFonts w:eastAsia="Times New Roman" w:cstheme="minorHAnsi"/>
              </w:rPr>
            </w:pPr>
            <w:r w:rsidRPr="00B06EAF">
              <w:rPr>
                <w:rFonts w:eastAsia="Times New Roman" w:cstheme="minorHAnsi"/>
                <w:lang w:val="sr-Latn-RS"/>
              </w:rPr>
              <w:t>Ком</w:t>
            </w:r>
          </w:p>
        </w:tc>
        <w:tc>
          <w:tcPr>
            <w:tcW w:w="13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jc w:val="center"/>
              <w:rPr>
                <w:rFonts w:eastAsia="Times New Roman" w:cstheme="minorHAnsi"/>
              </w:rPr>
            </w:pPr>
            <w:r w:rsidRPr="00B06EAF">
              <w:rPr>
                <w:rFonts w:eastAsia="Times New Roman" w:cstheme="minorHAnsi"/>
                <w:lang w:val="sr-Latn-RS"/>
              </w:rPr>
              <w:t>1</w:t>
            </w:r>
          </w:p>
        </w:tc>
      </w:tr>
      <w:tr w:rsidR="00166EEC" w:rsidRPr="00B06EAF" w:rsidTr="00884E6B">
        <w:tc>
          <w:tcPr>
            <w:tcW w:w="4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ind w:right="105"/>
              <w:rPr>
                <w:rFonts w:eastAsia="Times New Roman" w:cstheme="minorHAnsi"/>
              </w:rPr>
            </w:pPr>
            <w:r w:rsidRPr="00B06EAF">
              <w:rPr>
                <w:rFonts w:eastAsia="Times New Roman" w:cstheme="minorHAnsi"/>
                <w:b/>
                <w:bCs/>
                <w:lang w:val="sr-Latn-RS"/>
              </w:rPr>
              <w:t>7.</w:t>
            </w:r>
            <w:r w:rsidRPr="00B06EAF">
              <w:rPr>
                <w:rFonts w:eastAsia="Times New Roman" w:cstheme="minorHAnsi"/>
                <w:lang w:val="sr-Latn-RS"/>
              </w:rPr>
              <w:t>            </w:t>
            </w:r>
            <w:r w:rsidRPr="00B06EAF">
              <w:rPr>
                <w:rFonts w:eastAsia="Times New Roman" w:cstheme="minorHAnsi"/>
                <w:b/>
                <w:bCs/>
                <w:lang w:val="sr-Latn-RS"/>
              </w:rPr>
              <w:t> </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rPr>
                <w:rFonts w:eastAsia="Times New Roman" w:cstheme="minorHAnsi"/>
              </w:rPr>
            </w:pPr>
            <w:r w:rsidRPr="00B06EAF">
              <w:rPr>
                <w:rFonts w:eastAsia="Times New Roman" w:cstheme="minorHAnsi"/>
                <w:lang w:val="sr-Latn-RS"/>
              </w:rPr>
              <w:t>Коса трака за транспорт каменог агрегата који је не одговара за прављење асфалта</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rPr>
                <w:rFonts w:eastAsia="Times New Roman" w:cstheme="minorHAnsi"/>
              </w:rPr>
            </w:pPr>
            <w:r w:rsidRPr="00B06EAF">
              <w:rPr>
                <w:rFonts w:eastAsia="Times New Roman" w:cstheme="minorHAnsi"/>
                <w:lang w:val="sr-Latn-RS"/>
              </w:rPr>
              <w:t>Ком</w:t>
            </w:r>
          </w:p>
        </w:tc>
        <w:tc>
          <w:tcPr>
            <w:tcW w:w="13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jc w:val="center"/>
              <w:rPr>
                <w:rFonts w:eastAsia="Times New Roman" w:cstheme="minorHAnsi"/>
              </w:rPr>
            </w:pPr>
            <w:r w:rsidRPr="00B06EAF">
              <w:rPr>
                <w:rFonts w:eastAsia="Times New Roman" w:cstheme="minorHAnsi"/>
                <w:lang w:val="sr-Latn-RS"/>
              </w:rPr>
              <w:t>1</w:t>
            </w:r>
          </w:p>
        </w:tc>
      </w:tr>
      <w:tr w:rsidR="00166EEC" w:rsidRPr="00B06EAF" w:rsidTr="00884E6B">
        <w:tc>
          <w:tcPr>
            <w:tcW w:w="4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ind w:right="105"/>
              <w:rPr>
                <w:rFonts w:eastAsia="Times New Roman" w:cstheme="minorHAnsi"/>
              </w:rPr>
            </w:pPr>
            <w:r w:rsidRPr="00B06EAF">
              <w:rPr>
                <w:rFonts w:eastAsia="Times New Roman" w:cstheme="minorHAnsi"/>
                <w:b/>
                <w:bCs/>
                <w:lang w:val="sr-Latn-RS"/>
              </w:rPr>
              <w:t>8.</w:t>
            </w:r>
            <w:r w:rsidRPr="00B06EAF">
              <w:rPr>
                <w:rFonts w:eastAsia="Times New Roman" w:cstheme="minorHAnsi"/>
                <w:lang w:val="sr-Latn-RS"/>
              </w:rPr>
              <w:t>            </w:t>
            </w:r>
            <w:r w:rsidRPr="00B06EAF">
              <w:rPr>
                <w:rFonts w:eastAsia="Times New Roman" w:cstheme="minorHAnsi"/>
                <w:b/>
                <w:bCs/>
                <w:lang w:val="sr-Latn-RS"/>
              </w:rPr>
              <w:t> </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rPr>
                <w:rFonts w:eastAsia="Times New Roman" w:cstheme="minorHAnsi"/>
              </w:rPr>
            </w:pPr>
            <w:r w:rsidRPr="00B06EAF">
              <w:rPr>
                <w:rFonts w:eastAsia="Times New Roman" w:cstheme="minorHAnsi"/>
                <w:lang w:val="sr-Latn-RS"/>
              </w:rPr>
              <w:t>Коса трака за стругани асфалт</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rPr>
                <w:rFonts w:eastAsia="Times New Roman" w:cstheme="minorHAnsi"/>
              </w:rPr>
            </w:pPr>
            <w:r w:rsidRPr="00B06EAF">
              <w:rPr>
                <w:rFonts w:eastAsia="Times New Roman" w:cstheme="minorHAnsi"/>
                <w:lang w:val="sr-Latn-RS"/>
              </w:rPr>
              <w:t>Ком</w:t>
            </w:r>
          </w:p>
        </w:tc>
        <w:tc>
          <w:tcPr>
            <w:tcW w:w="13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jc w:val="center"/>
              <w:rPr>
                <w:rFonts w:eastAsia="Times New Roman" w:cstheme="minorHAnsi"/>
              </w:rPr>
            </w:pPr>
            <w:r w:rsidRPr="00B06EAF">
              <w:rPr>
                <w:rFonts w:eastAsia="Times New Roman" w:cstheme="minorHAnsi"/>
                <w:lang w:val="sr-Latn-RS"/>
              </w:rPr>
              <w:t>1</w:t>
            </w:r>
          </w:p>
        </w:tc>
      </w:tr>
      <w:tr w:rsidR="00166EEC" w:rsidRPr="00B06EAF" w:rsidTr="00884E6B">
        <w:tc>
          <w:tcPr>
            <w:tcW w:w="4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ind w:right="105"/>
              <w:rPr>
                <w:rFonts w:eastAsia="Times New Roman" w:cstheme="minorHAnsi"/>
              </w:rPr>
            </w:pPr>
            <w:r w:rsidRPr="00B06EAF">
              <w:rPr>
                <w:rFonts w:eastAsia="Times New Roman" w:cstheme="minorHAnsi"/>
                <w:b/>
                <w:bCs/>
                <w:lang w:val="sr-Latn-RS"/>
              </w:rPr>
              <w:t>9.</w:t>
            </w:r>
            <w:r w:rsidRPr="00B06EAF">
              <w:rPr>
                <w:rFonts w:eastAsia="Times New Roman" w:cstheme="minorHAnsi"/>
                <w:lang w:val="sr-Latn-RS"/>
              </w:rPr>
              <w:t>            </w:t>
            </w:r>
            <w:r w:rsidRPr="00B06EAF">
              <w:rPr>
                <w:rFonts w:eastAsia="Times New Roman" w:cstheme="minorHAnsi"/>
                <w:b/>
                <w:bCs/>
                <w:lang w:val="sr-Latn-RS"/>
              </w:rPr>
              <w:t> </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rPr>
                <w:rFonts w:eastAsia="Times New Roman" w:cstheme="minorHAnsi"/>
              </w:rPr>
            </w:pPr>
            <w:r w:rsidRPr="00B06EAF">
              <w:rPr>
                <w:rFonts w:eastAsia="Times New Roman" w:cstheme="minorHAnsi"/>
                <w:lang w:val="sr-Latn-RS"/>
              </w:rPr>
              <w:t>Кратка трака за стругани асфалт</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rPr>
                <w:rFonts w:eastAsia="Times New Roman" w:cstheme="minorHAnsi"/>
              </w:rPr>
            </w:pPr>
            <w:r w:rsidRPr="00B06EAF">
              <w:rPr>
                <w:rFonts w:eastAsia="Times New Roman" w:cstheme="minorHAnsi"/>
                <w:lang w:val="sr-Latn-RS"/>
              </w:rPr>
              <w:t>Ком</w:t>
            </w:r>
          </w:p>
        </w:tc>
        <w:tc>
          <w:tcPr>
            <w:tcW w:w="13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jc w:val="center"/>
              <w:rPr>
                <w:rFonts w:eastAsia="Times New Roman" w:cstheme="minorHAnsi"/>
              </w:rPr>
            </w:pPr>
            <w:r w:rsidRPr="00B06EAF">
              <w:rPr>
                <w:rFonts w:eastAsia="Times New Roman" w:cstheme="minorHAnsi"/>
                <w:lang w:val="sr-Latn-RS"/>
              </w:rPr>
              <w:t>1</w:t>
            </w:r>
          </w:p>
        </w:tc>
      </w:tr>
      <w:tr w:rsidR="00166EEC" w:rsidRPr="00B06EAF" w:rsidTr="00884E6B">
        <w:tc>
          <w:tcPr>
            <w:tcW w:w="4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ind w:right="105"/>
              <w:rPr>
                <w:rFonts w:eastAsia="Times New Roman" w:cstheme="minorHAnsi"/>
              </w:rPr>
            </w:pPr>
            <w:r w:rsidRPr="00B06EAF">
              <w:rPr>
                <w:rFonts w:eastAsia="Times New Roman" w:cstheme="minorHAnsi"/>
                <w:b/>
                <w:bCs/>
                <w:lang w:val="sr-Latn-RS"/>
              </w:rPr>
              <w:t>10.</w:t>
            </w:r>
            <w:r w:rsidRPr="00B06EAF">
              <w:rPr>
                <w:rFonts w:eastAsia="Times New Roman" w:cstheme="minorHAnsi"/>
                <w:lang w:val="sr-Latn-RS"/>
              </w:rPr>
              <w:t>          </w:t>
            </w:r>
            <w:r w:rsidRPr="00B06EAF">
              <w:rPr>
                <w:rFonts w:eastAsia="Times New Roman" w:cstheme="minorHAnsi"/>
                <w:b/>
                <w:bCs/>
                <w:lang w:val="sr-Latn-RS"/>
              </w:rPr>
              <w:t> </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rPr>
                <w:rFonts w:eastAsia="Times New Roman" w:cstheme="minorHAnsi"/>
              </w:rPr>
            </w:pPr>
            <w:r w:rsidRPr="00B06EAF">
              <w:rPr>
                <w:rFonts w:eastAsia="Times New Roman" w:cstheme="minorHAnsi"/>
                <w:lang w:val="sr-Latn-RS"/>
              </w:rPr>
              <w:t>Сушара за камени агрегат и стругани асфалт са гориоником и транспортном траком</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rPr>
                <w:rFonts w:eastAsia="Times New Roman" w:cstheme="minorHAnsi"/>
              </w:rPr>
            </w:pPr>
            <w:r w:rsidRPr="00B06EAF">
              <w:rPr>
                <w:rFonts w:eastAsia="Times New Roman" w:cstheme="minorHAnsi"/>
                <w:lang w:val="sr-Latn-RS"/>
              </w:rPr>
              <w:t>Ком</w:t>
            </w:r>
          </w:p>
        </w:tc>
        <w:tc>
          <w:tcPr>
            <w:tcW w:w="13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jc w:val="center"/>
              <w:rPr>
                <w:rFonts w:eastAsia="Times New Roman" w:cstheme="minorHAnsi"/>
              </w:rPr>
            </w:pPr>
            <w:r w:rsidRPr="00B06EAF">
              <w:rPr>
                <w:rFonts w:eastAsia="Times New Roman" w:cstheme="minorHAnsi"/>
                <w:lang w:val="sr-Latn-RS"/>
              </w:rPr>
              <w:t>1</w:t>
            </w:r>
          </w:p>
        </w:tc>
      </w:tr>
      <w:tr w:rsidR="00166EEC" w:rsidRPr="00B06EAF" w:rsidTr="00884E6B">
        <w:tc>
          <w:tcPr>
            <w:tcW w:w="4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ind w:right="105"/>
              <w:rPr>
                <w:rFonts w:eastAsia="Times New Roman" w:cstheme="minorHAnsi"/>
              </w:rPr>
            </w:pPr>
            <w:r w:rsidRPr="00B06EAF">
              <w:rPr>
                <w:rFonts w:eastAsia="Times New Roman" w:cstheme="minorHAnsi"/>
                <w:b/>
                <w:bCs/>
                <w:lang w:val="sr-Latn-RS"/>
              </w:rPr>
              <w:t>11.</w:t>
            </w:r>
            <w:r w:rsidRPr="00B06EAF">
              <w:rPr>
                <w:rFonts w:eastAsia="Times New Roman" w:cstheme="minorHAnsi"/>
                <w:lang w:val="sr-Latn-RS"/>
              </w:rPr>
              <w:t>          </w:t>
            </w:r>
            <w:r w:rsidRPr="00B06EAF">
              <w:rPr>
                <w:rFonts w:eastAsia="Times New Roman" w:cstheme="minorHAnsi"/>
                <w:b/>
                <w:bCs/>
                <w:lang w:val="sr-Latn-RS"/>
              </w:rPr>
              <w:t> </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rPr>
                <w:rFonts w:eastAsia="Times New Roman" w:cstheme="minorHAnsi"/>
              </w:rPr>
            </w:pPr>
            <w:r w:rsidRPr="00B06EAF">
              <w:rPr>
                <w:rFonts w:eastAsia="Times New Roman" w:cstheme="minorHAnsi"/>
                <w:lang w:val="sr-Latn-RS"/>
              </w:rPr>
              <w:t>Филтерско постројење са вентилатором и пужним транспортером</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rPr>
                <w:rFonts w:eastAsia="Times New Roman" w:cstheme="minorHAnsi"/>
              </w:rPr>
            </w:pPr>
            <w:r w:rsidRPr="00B06EAF">
              <w:rPr>
                <w:rFonts w:eastAsia="Times New Roman" w:cstheme="minorHAnsi"/>
                <w:lang w:val="sr-Latn-RS"/>
              </w:rPr>
              <w:t>Ком</w:t>
            </w:r>
          </w:p>
        </w:tc>
        <w:tc>
          <w:tcPr>
            <w:tcW w:w="13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jc w:val="center"/>
              <w:rPr>
                <w:rFonts w:eastAsia="Times New Roman" w:cstheme="minorHAnsi"/>
              </w:rPr>
            </w:pPr>
            <w:r w:rsidRPr="00B06EAF">
              <w:rPr>
                <w:rFonts w:eastAsia="Times New Roman" w:cstheme="minorHAnsi"/>
                <w:lang w:val="sr-Latn-RS"/>
              </w:rPr>
              <w:t>1</w:t>
            </w:r>
          </w:p>
        </w:tc>
      </w:tr>
      <w:tr w:rsidR="00166EEC" w:rsidRPr="00B06EAF" w:rsidTr="00884E6B">
        <w:tc>
          <w:tcPr>
            <w:tcW w:w="4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ind w:right="105"/>
              <w:rPr>
                <w:rFonts w:eastAsia="Times New Roman" w:cstheme="minorHAnsi"/>
              </w:rPr>
            </w:pPr>
            <w:r w:rsidRPr="00B06EAF">
              <w:rPr>
                <w:rFonts w:eastAsia="Times New Roman" w:cstheme="minorHAnsi"/>
                <w:b/>
                <w:bCs/>
                <w:lang w:val="sr-Latn-RS"/>
              </w:rPr>
              <w:t>12.</w:t>
            </w:r>
            <w:r w:rsidRPr="00B06EAF">
              <w:rPr>
                <w:rFonts w:eastAsia="Times New Roman" w:cstheme="minorHAnsi"/>
                <w:lang w:val="sr-Latn-RS"/>
              </w:rPr>
              <w:t>          </w:t>
            </w:r>
            <w:r w:rsidRPr="00B06EAF">
              <w:rPr>
                <w:rFonts w:eastAsia="Times New Roman" w:cstheme="minorHAnsi"/>
                <w:b/>
                <w:bCs/>
                <w:lang w:val="sr-Latn-RS"/>
              </w:rPr>
              <w:t> </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rPr>
                <w:rFonts w:eastAsia="Times New Roman" w:cstheme="minorHAnsi"/>
              </w:rPr>
            </w:pPr>
            <w:r w:rsidRPr="00B06EAF">
              <w:rPr>
                <w:rFonts w:eastAsia="Times New Roman" w:cstheme="minorHAnsi"/>
                <w:lang w:val="sr-Latn-RS"/>
              </w:rPr>
              <w:t>Силос за филер</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rPr>
                <w:rFonts w:eastAsia="Times New Roman" w:cstheme="minorHAnsi"/>
              </w:rPr>
            </w:pPr>
            <w:r w:rsidRPr="00B06EAF">
              <w:rPr>
                <w:rFonts w:eastAsia="Times New Roman" w:cstheme="minorHAnsi"/>
                <w:lang w:val="sr-Latn-RS"/>
              </w:rPr>
              <w:t>Ком</w:t>
            </w:r>
          </w:p>
        </w:tc>
        <w:tc>
          <w:tcPr>
            <w:tcW w:w="13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jc w:val="center"/>
              <w:rPr>
                <w:rFonts w:eastAsia="Times New Roman" w:cstheme="minorHAnsi"/>
              </w:rPr>
            </w:pPr>
            <w:r w:rsidRPr="00B06EAF">
              <w:rPr>
                <w:rFonts w:eastAsia="Times New Roman" w:cstheme="minorHAnsi"/>
                <w:lang w:val="sr-Latn-RS"/>
              </w:rPr>
              <w:t>1</w:t>
            </w:r>
          </w:p>
        </w:tc>
      </w:tr>
      <w:tr w:rsidR="00166EEC" w:rsidRPr="00B06EAF" w:rsidTr="00884E6B">
        <w:tc>
          <w:tcPr>
            <w:tcW w:w="4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ind w:right="105"/>
              <w:rPr>
                <w:rFonts w:eastAsia="Times New Roman" w:cstheme="minorHAnsi"/>
              </w:rPr>
            </w:pPr>
            <w:r w:rsidRPr="00B06EAF">
              <w:rPr>
                <w:rFonts w:eastAsia="Times New Roman" w:cstheme="minorHAnsi"/>
                <w:b/>
                <w:bCs/>
                <w:lang w:val="sr-Latn-RS"/>
              </w:rPr>
              <w:t>13.</w:t>
            </w:r>
            <w:r w:rsidRPr="00B06EAF">
              <w:rPr>
                <w:rFonts w:eastAsia="Times New Roman" w:cstheme="minorHAnsi"/>
                <w:lang w:val="sr-Latn-RS"/>
              </w:rPr>
              <w:t>          </w:t>
            </w:r>
            <w:r w:rsidRPr="00B06EAF">
              <w:rPr>
                <w:rFonts w:eastAsia="Times New Roman" w:cstheme="minorHAnsi"/>
                <w:b/>
                <w:bCs/>
                <w:lang w:val="sr-Latn-RS"/>
              </w:rPr>
              <w:t> </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rPr>
                <w:rFonts w:eastAsia="Times New Roman" w:cstheme="minorHAnsi"/>
              </w:rPr>
            </w:pPr>
            <w:r w:rsidRPr="00B06EAF">
              <w:rPr>
                <w:rFonts w:eastAsia="Times New Roman" w:cstheme="minorHAnsi"/>
                <w:lang w:val="sr-Latn-RS"/>
              </w:rPr>
              <w:t>Елеватор за филер</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rPr>
                <w:rFonts w:eastAsia="Times New Roman" w:cstheme="minorHAnsi"/>
              </w:rPr>
            </w:pPr>
            <w:r w:rsidRPr="00B06EAF">
              <w:rPr>
                <w:rFonts w:eastAsia="Times New Roman" w:cstheme="minorHAnsi"/>
                <w:lang w:val="sr-Latn-RS"/>
              </w:rPr>
              <w:t>Ком</w:t>
            </w:r>
          </w:p>
        </w:tc>
        <w:tc>
          <w:tcPr>
            <w:tcW w:w="13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jc w:val="center"/>
              <w:rPr>
                <w:rFonts w:eastAsia="Times New Roman" w:cstheme="minorHAnsi"/>
              </w:rPr>
            </w:pPr>
            <w:r w:rsidRPr="00B06EAF">
              <w:rPr>
                <w:rFonts w:eastAsia="Times New Roman" w:cstheme="minorHAnsi"/>
                <w:lang w:val="sr-Latn-RS"/>
              </w:rPr>
              <w:t>2</w:t>
            </w:r>
          </w:p>
        </w:tc>
      </w:tr>
      <w:tr w:rsidR="00166EEC" w:rsidRPr="00B06EAF" w:rsidTr="00884E6B">
        <w:tc>
          <w:tcPr>
            <w:tcW w:w="4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ind w:right="105"/>
              <w:rPr>
                <w:rFonts w:eastAsia="Times New Roman" w:cstheme="minorHAnsi"/>
              </w:rPr>
            </w:pPr>
            <w:r w:rsidRPr="00B06EAF">
              <w:rPr>
                <w:rFonts w:eastAsia="Times New Roman" w:cstheme="minorHAnsi"/>
                <w:b/>
                <w:bCs/>
                <w:lang w:val="sr-Latn-RS"/>
              </w:rPr>
              <w:t>14.</w:t>
            </w:r>
            <w:r w:rsidRPr="00B06EAF">
              <w:rPr>
                <w:rFonts w:eastAsia="Times New Roman" w:cstheme="minorHAnsi"/>
                <w:lang w:val="sr-Latn-RS"/>
              </w:rPr>
              <w:t>          </w:t>
            </w:r>
            <w:r w:rsidRPr="00B06EAF">
              <w:rPr>
                <w:rFonts w:eastAsia="Times New Roman" w:cstheme="minorHAnsi"/>
                <w:b/>
                <w:bCs/>
                <w:lang w:val="sr-Latn-RS"/>
              </w:rPr>
              <w:t> </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rPr>
                <w:rFonts w:eastAsia="Times New Roman" w:cstheme="minorHAnsi"/>
              </w:rPr>
            </w:pPr>
            <w:r w:rsidRPr="00B06EAF">
              <w:rPr>
                <w:rFonts w:eastAsia="Times New Roman" w:cstheme="minorHAnsi"/>
                <w:lang w:val="sr-Latn-RS"/>
              </w:rPr>
              <w:t>Вибро сито</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rPr>
                <w:rFonts w:eastAsia="Times New Roman" w:cstheme="minorHAnsi"/>
              </w:rPr>
            </w:pPr>
            <w:r w:rsidRPr="00B06EAF">
              <w:rPr>
                <w:rFonts w:eastAsia="Times New Roman" w:cstheme="minorHAnsi"/>
                <w:lang w:val="sr-Latn-RS"/>
              </w:rPr>
              <w:t>Ком</w:t>
            </w:r>
          </w:p>
        </w:tc>
        <w:tc>
          <w:tcPr>
            <w:tcW w:w="13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jc w:val="center"/>
              <w:rPr>
                <w:rFonts w:eastAsia="Times New Roman" w:cstheme="minorHAnsi"/>
              </w:rPr>
            </w:pPr>
            <w:r w:rsidRPr="00B06EAF">
              <w:rPr>
                <w:rFonts w:eastAsia="Times New Roman" w:cstheme="minorHAnsi"/>
                <w:lang w:val="sr-Latn-RS"/>
              </w:rPr>
              <w:t>1</w:t>
            </w:r>
          </w:p>
        </w:tc>
      </w:tr>
      <w:tr w:rsidR="00166EEC" w:rsidRPr="00B06EAF" w:rsidTr="00884E6B">
        <w:tc>
          <w:tcPr>
            <w:tcW w:w="4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ind w:right="105"/>
              <w:rPr>
                <w:rFonts w:eastAsia="Times New Roman" w:cstheme="minorHAnsi"/>
              </w:rPr>
            </w:pPr>
            <w:r w:rsidRPr="00B06EAF">
              <w:rPr>
                <w:rFonts w:eastAsia="Times New Roman" w:cstheme="minorHAnsi"/>
                <w:b/>
                <w:bCs/>
                <w:lang w:val="sr-Latn-RS"/>
              </w:rPr>
              <w:t>15.</w:t>
            </w:r>
            <w:r w:rsidRPr="00B06EAF">
              <w:rPr>
                <w:rFonts w:eastAsia="Times New Roman" w:cstheme="minorHAnsi"/>
                <w:lang w:val="sr-Latn-RS"/>
              </w:rPr>
              <w:t>          </w:t>
            </w:r>
            <w:r w:rsidRPr="00B06EAF">
              <w:rPr>
                <w:rFonts w:eastAsia="Times New Roman" w:cstheme="minorHAnsi"/>
                <w:b/>
                <w:bCs/>
                <w:lang w:val="sr-Latn-RS"/>
              </w:rPr>
              <w:t> </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rPr>
                <w:rFonts w:eastAsia="Times New Roman" w:cstheme="minorHAnsi"/>
              </w:rPr>
            </w:pPr>
            <w:r w:rsidRPr="00B06EAF">
              <w:rPr>
                <w:rFonts w:eastAsia="Times New Roman" w:cstheme="minorHAnsi"/>
                <w:lang w:val="sr-Latn-RS"/>
              </w:rPr>
              <w:t>Врући бункери</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rPr>
                <w:rFonts w:eastAsia="Times New Roman" w:cstheme="minorHAnsi"/>
              </w:rPr>
            </w:pPr>
            <w:r w:rsidRPr="00B06EAF">
              <w:rPr>
                <w:rFonts w:eastAsia="Times New Roman" w:cstheme="minorHAnsi"/>
                <w:lang w:val="sr-Latn-RS"/>
              </w:rPr>
              <w:t>Ком</w:t>
            </w:r>
          </w:p>
        </w:tc>
        <w:tc>
          <w:tcPr>
            <w:tcW w:w="13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jc w:val="center"/>
              <w:rPr>
                <w:rFonts w:eastAsia="Times New Roman" w:cstheme="minorHAnsi"/>
              </w:rPr>
            </w:pPr>
            <w:r w:rsidRPr="00B06EAF">
              <w:rPr>
                <w:rFonts w:eastAsia="Times New Roman" w:cstheme="minorHAnsi"/>
                <w:lang w:val="sr-Latn-RS"/>
              </w:rPr>
              <w:t>1</w:t>
            </w:r>
          </w:p>
        </w:tc>
      </w:tr>
      <w:tr w:rsidR="00166EEC" w:rsidRPr="00B06EAF" w:rsidTr="00884E6B">
        <w:tc>
          <w:tcPr>
            <w:tcW w:w="4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ind w:right="105"/>
              <w:rPr>
                <w:rFonts w:eastAsia="Times New Roman" w:cstheme="minorHAnsi"/>
              </w:rPr>
            </w:pPr>
            <w:r w:rsidRPr="00B06EAF">
              <w:rPr>
                <w:rFonts w:eastAsia="Times New Roman" w:cstheme="minorHAnsi"/>
                <w:b/>
                <w:bCs/>
                <w:lang w:val="sr-Latn-RS"/>
              </w:rPr>
              <w:t>16.</w:t>
            </w:r>
            <w:r w:rsidRPr="00B06EAF">
              <w:rPr>
                <w:rFonts w:eastAsia="Times New Roman" w:cstheme="minorHAnsi"/>
                <w:lang w:val="sr-Latn-RS"/>
              </w:rPr>
              <w:t>          </w:t>
            </w:r>
            <w:r w:rsidRPr="00B06EAF">
              <w:rPr>
                <w:rFonts w:eastAsia="Times New Roman" w:cstheme="minorHAnsi"/>
                <w:b/>
                <w:bCs/>
                <w:lang w:val="sr-Latn-RS"/>
              </w:rPr>
              <w:t> </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rPr>
                <w:rFonts w:eastAsia="Times New Roman" w:cstheme="minorHAnsi"/>
              </w:rPr>
            </w:pPr>
            <w:r w:rsidRPr="00B06EAF">
              <w:rPr>
                <w:rFonts w:eastAsia="Times New Roman" w:cstheme="minorHAnsi"/>
                <w:lang w:val="sr-Latn-RS"/>
              </w:rPr>
              <w:t>Вага за мерење филера</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rPr>
                <w:rFonts w:eastAsia="Times New Roman" w:cstheme="minorHAnsi"/>
              </w:rPr>
            </w:pPr>
            <w:r w:rsidRPr="00B06EAF">
              <w:rPr>
                <w:rFonts w:eastAsia="Times New Roman" w:cstheme="minorHAnsi"/>
                <w:lang w:val="sr-Latn-RS"/>
              </w:rPr>
              <w:t>Ком</w:t>
            </w:r>
          </w:p>
        </w:tc>
        <w:tc>
          <w:tcPr>
            <w:tcW w:w="13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jc w:val="center"/>
              <w:rPr>
                <w:rFonts w:eastAsia="Times New Roman" w:cstheme="minorHAnsi"/>
              </w:rPr>
            </w:pPr>
            <w:r w:rsidRPr="00B06EAF">
              <w:rPr>
                <w:rFonts w:eastAsia="Times New Roman" w:cstheme="minorHAnsi"/>
                <w:lang w:val="sr-Latn-RS"/>
              </w:rPr>
              <w:t>1</w:t>
            </w:r>
          </w:p>
        </w:tc>
      </w:tr>
      <w:tr w:rsidR="00166EEC" w:rsidRPr="00B06EAF" w:rsidTr="00884E6B">
        <w:tc>
          <w:tcPr>
            <w:tcW w:w="4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ind w:right="105"/>
              <w:rPr>
                <w:rFonts w:eastAsia="Times New Roman" w:cstheme="minorHAnsi"/>
              </w:rPr>
            </w:pPr>
            <w:r w:rsidRPr="00B06EAF">
              <w:rPr>
                <w:rFonts w:eastAsia="Times New Roman" w:cstheme="minorHAnsi"/>
                <w:b/>
                <w:bCs/>
                <w:lang w:val="sr-Latn-RS"/>
              </w:rPr>
              <w:t>17.</w:t>
            </w:r>
            <w:r w:rsidRPr="00B06EAF">
              <w:rPr>
                <w:rFonts w:eastAsia="Times New Roman" w:cstheme="minorHAnsi"/>
                <w:lang w:val="sr-Latn-RS"/>
              </w:rPr>
              <w:t>          </w:t>
            </w:r>
            <w:r w:rsidRPr="00B06EAF">
              <w:rPr>
                <w:rFonts w:eastAsia="Times New Roman" w:cstheme="minorHAnsi"/>
                <w:b/>
                <w:bCs/>
                <w:lang w:val="sr-Latn-RS"/>
              </w:rPr>
              <w:t> </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rPr>
                <w:rFonts w:eastAsia="Times New Roman" w:cstheme="minorHAnsi"/>
              </w:rPr>
            </w:pPr>
            <w:r w:rsidRPr="00B06EAF">
              <w:rPr>
                <w:rFonts w:eastAsia="Times New Roman" w:cstheme="minorHAnsi"/>
                <w:lang w:val="sr-Latn-RS"/>
              </w:rPr>
              <w:t>Вага за мерење каменог агрегата</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rPr>
                <w:rFonts w:eastAsia="Times New Roman" w:cstheme="minorHAnsi"/>
              </w:rPr>
            </w:pPr>
            <w:r w:rsidRPr="00B06EAF">
              <w:rPr>
                <w:rFonts w:eastAsia="Times New Roman" w:cstheme="minorHAnsi"/>
                <w:lang w:val="sr-Latn-RS"/>
              </w:rPr>
              <w:t>Ком</w:t>
            </w:r>
          </w:p>
        </w:tc>
        <w:tc>
          <w:tcPr>
            <w:tcW w:w="13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jc w:val="center"/>
              <w:rPr>
                <w:rFonts w:eastAsia="Times New Roman" w:cstheme="minorHAnsi"/>
              </w:rPr>
            </w:pPr>
            <w:r w:rsidRPr="00B06EAF">
              <w:rPr>
                <w:rFonts w:eastAsia="Times New Roman" w:cstheme="minorHAnsi"/>
                <w:lang w:val="sr-Latn-RS"/>
              </w:rPr>
              <w:t>1</w:t>
            </w:r>
          </w:p>
        </w:tc>
      </w:tr>
      <w:tr w:rsidR="00166EEC" w:rsidRPr="00B06EAF" w:rsidTr="00884E6B">
        <w:tc>
          <w:tcPr>
            <w:tcW w:w="4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ind w:right="105"/>
              <w:rPr>
                <w:rFonts w:eastAsia="Times New Roman" w:cstheme="minorHAnsi"/>
              </w:rPr>
            </w:pPr>
            <w:r w:rsidRPr="00B06EAF">
              <w:rPr>
                <w:rFonts w:eastAsia="Times New Roman" w:cstheme="minorHAnsi"/>
                <w:b/>
                <w:bCs/>
                <w:lang w:val="sr-Latn-RS"/>
              </w:rPr>
              <w:t>18.</w:t>
            </w:r>
            <w:r w:rsidRPr="00B06EAF">
              <w:rPr>
                <w:rFonts w:eastAsia="Times New Roman" w:cstheme="minorHAnsi"/>
                <w:lang w:val="sr-Latn-RS"/>
              </w:rPr>
              <w:t>          </w:t>
            </w:r>
            <w:r w:rsidRPr="00B06EAF">
              <w:rPr>
                <w:rFonts w:eastAsia="Times New Roman" w:cstheme="minorHAnsi"/>
                <w:b/>
                <w:bCs/>
                <w:lang w:val="sr-Latn-RS"/>
              </w:rPr>
              <w:t> </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rPr>
                <w:rFonts w:eastAsia="Times New Roman" w:cstheme="minorHAnsi"/>
              </w:rPr>
            </w:pPr>
            <w:r w:rsidRPr="00B06EAF">
              <w:rPr>
                <w:rFonts w:eastAsia="Times New Roman" w:cstheme="minorHAnsi"/>
                <w:lang w:val="sr-Latn-RS"/>
              </w:rPr>
              <w:t>Вага са мерење битумена</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rPr>
                <w:rFonts w:eastAsia="Times New Roman" w:cstheme="minorHAnsi"/>
              </w:rPr>
            </w:pPr>
            <w:r w:rsidRPr="00B06EAF">
              <w:rPr>
                <w:rFonts w:eastAsia="Times New Roman" w:cstheme="minorHAnsi"/>
                <w:lang w:val="sr-Latn-RS"/>
              </w:rPr>
              <w:t>Ком</w:t>
            </w:r>
          </w:p>
        </w:tc>
        <w:tc>
          <w:tcPr>
            <w:tcW w:w="13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jc w:val="center"/>
              <w:rPr>
                <w:rFonts w:eastAsia="Times New Roman" w:cstheme="minorHAnsi"/>
              </w:rPr>
            </w:pPr>
            <w:r w:rsidRPr="00B06EAF">
              <w:rPr>
                <w:rFonts w:eastAsia="Times New Roman" w:cstheme="minorHAnsi"/>
                <w:lang w:val="sr-Latn-RS"/>
              </w:rPr>
              <w:t>1</w:t>
            </w:r>
          </w:p>
        </w:tc>
      </w:tr>
      <w:tr w:rsidR="00166EEC" w:rsidRPr="00B06EAF" w:rsidTr="00884E6B">
        <w:tc>
          <w:tcPr>
            <w:tcW w:w="4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ind w:right="105"/>
              <w:rPr>
                <w:rFonts w:eastAsia="Times New Roman" w:cstheme="minorHAnsi"/>
              </w:rPr>
            </w:pPr>
            <w:r w:rsidRPr="00B06EAF">
              <w:rPr>
                <w:rFonts w:eastAsia="Times New Roman" w:cstheme="minorHAnsi"/>
                <w:b/>
                <w:bCs/>
                <w:lang w:val="sr-Latn-RS"/>
              </w:rPr>
              <w:t>19.</w:t>
            </w:r>
            <w:r w:rsidRPr="00B06EAF">
              <w:rPr>
                <w:rFonts w:eastAsia="Times New Roman" w:cstheme="minorHAnsi"/>
                <w:lang w:val="sr-Latn-RS"/>
              </w:rPr>
              <w:t>          </w:t>
            </w:r>
            <w:r w:rsidRPr="00B06EAF">
              <w:rPr>
                <w:rFonts w:eastAsia="Times New Roman" w:cstheme="minorHAnsi"/>
                <w:b/>
                <w:bCs/>
                <w:lang w:val="sr-Latn-RS"/>
              </w:rPr>
              <w:t> </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rPr>
                <w:rFonts w:eastAsia="Times New Roman" w:cstheme="minorHAnsi"/>
              </w:rPr>
            </w:pPr>
            <w:r w:rsidRPr="00B06EAF">
              <w:rPr>
                <w:rFonts w:eastAsia="Times New Roman" w:cstheme="minorHAnsi"/>
                <w:lang w:val="sr-Latn-RS"/>
              </w:rPr>
              <w:t>Мешалица</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rPr>
                <w:rFonts w:eastAsia="Times New Roman" w:cstheme="minorHAnsi"/>
              </w:rPr>
            </w:pPr>
            <w:r w:rsidRPr="00B06EAF">
              <w:rPr>
                <w:rFonts w:eastAsia="Times New Roman" w:cstheme="minorHAnsi"/>
                <w:lang w:val="sr-Latn-RS"/>
              </w:rPr>
              <w:t>Ком</w:t>
            </w:r>
          </w:p>
        </w:tc>
        <w:tc>
          <w:tcPr>
            <w:tcW w:w="13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jc w:val="center"/>
              <w:rPr>
                <w:rFonts w:eastAsia="Times New Roman" w:cstheme="minorHAnsi"/>
              </w:rPr>
            </w:pPr>
            <w:r w:rsidRPr="00B06EAF">
              <w:rPr>
                <w:rFonts w:eastAsia="Times New Roman" w:cstheme="minorHAnsi"/>
                <w:lang w:val="sr-Latn-RS"/>
              </w:rPr>
              <w:t>1</w:t>
            </w:r>
          </w:p>
        </w:tc>
      </w:tr>
      <w:tr w:rsidR="00166EEC" w:rsidRPr="00B06EAF" w:rsidTr="00884E6B">
        <w:tc>
          <w:tcPr>
            <w:tcW w:w="4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ind w:right="105"/>
              <w:rPr>
                <w:rFonts w:eastAsia="Times New Roman" w:cstheme="minorHAnsi"/>
              </w:rPr>
            </w:pPr>
            <w:r w:rsidRPr="00B06EAF">
              <w:rPr>
                <w:rFonts w:eastAsia="Times New Roman" w:cstheme="minorHAnsi"/>
                <w:b/>
                <w:bCs/>
                <w:lang w:val="sr-Latn-RS"/>
              </w:rPr>
              <w:t>20.</w:t>
            </w:r>
            <w:r w:rsidRPr="00B06EAF">
              <w:rPr>
                <w:rFonts w:eastAsia="Times New Roman" w:cstheme="minorHAnsi"/>
                <w:lang w:val="sr-Latn-RS"/>
              </w:rPr>
              <w:t>          </w:t>
            </w:r>
            <w:r w:rsidRPr="00B06EAF">
              <w:rPr>
                <w:rFonts w:eastAsia="Times New Roman" w:cstheme="minorHAnsi"/>
                <w:b/>
                <w:bCs/>
                <w:lang w:val="sr-Latn-RS"/>
              </w:rPr>
              <w:t> </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rPr>
                <w:rFonts w:eastAsia="Times New Roman" w:cstheme="minorHAnsi"/>
              </w:rPr>
            </w:pPr>
            <w:r w:rsidRPr="00B06EAF">
              <w:rPr>
                <w:rFonts w:eastAsia="Times New Roman" w:cstheme="minorHAnsi"/>
                <w:lang w:val="sr-Latn-RS"/>
              </w:rPr>
              <w:t>Пужни транспортер за филер</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rPr>
                <w:rFonts w:eastAsia="Times New Roman" w:cstheme="minorHAnsi"/>
              </w:rPr>
            </w:pPr>
            <w:r w:rsidRPr="00B06EAF">
              <w:rPr>
                <w:rFonts w:eastAsia="Times New Roman" w:cstheme="minorHAnsi"/>
                <w:lang w:val="sr-Latn-RS"/>
              </w:rPr>
              <w:t>Ком</w:t>
            </w:r>
          </w:p>
        </w:tc>
        <w:tc>
          <w:tcPr>
            <w:tcW w:w="13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jc w:val="center"/>
              <w:rPr>
                <w:rFonts w:eastAsia="Times New Roman" w:cstheme="minorHAnsi"/>
              </w:rPr>
            </w:pPr>
            <w:r w:rsidRPr="00B06EAF">
              <w:rPr>
                <w:rFonts w:eastAsia="Times New Roman" w:cstheme="minorHAnsi"/>
                <w:lang w:val="sr-Latn-RS"/>
              </w:rPr>
              <w:t>1</w:t>
            </w:r>
          </w:p>
        </w:tc>
      </w:tr>
      <w:tr w:rsidR="00166EEC" w:rsidRPr="00B06EAF" w:rsidTr="00884E6B">
        <w:tc>
          <w:tcPr>
            <w:tcW w:w="4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ind w:right="105"/>
              <w:rPr>
                <w:rFonts w:eastAsia="Times New Roman" w:cstheme="minorHAnsi"/>
              </w:rPr>
            </w:pPr>
            <w:r w:rsidRPr="00B06EAF">
              <w:rPr>
                <w:rFonts w:eastAsia="Times New Roman" w:cstheme="minorHAnsi"/>
                <w:b/>
                <w:bCs/>
                <w:lang w:val="sr-Latn-RS"/>
              </w:rPr>
              <w:t>21.</w:t>
            </w:r>
            <w:r w:rsidRPr="00B06EAF">
              <w:rPr>
                <w:rFonts w:eastAsia="Times New Roman" w:cstheme="minorHAnsi"/>
                <w:lang w:val="sr-Latn-RS"/>
              </w:rPr>
              <w:t>          </w:t>
            </w:r>
            <w:r w:rsidRPr="00B06EAF">
              <w:rPr>
                <w:rFonts w:eastAsia="Times New Roman" w:cstheme="minorHAnsi"/>
                <w:b/>
                <w:bCs/>
                <w:lang w:val="sr-Latn-RS"/>
              </w:rPr>
              <w:t> </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rPr>
                <w:rFonts w:eastAsia="Times New Roman" w:cstheme="minorHAnsi"/>
              </w:rPr>
            </w:pPr>
            <w:r w:rsidRPr="00B06EAF">
              <w:rPr>
                <w:rFonts w:eastAsia="Times New Roman" w:cstheme="minorHAnsi"/>
                <w:lang w:val="sr-Latn-RS"/>
              </w:rPr>
              <w:t>Силос готове масе са утоварном корпом</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rPr>
                <w:rFonts w:eastAsia="Times New Roman" w:cstheme="minorHAnsi"/>
              </w:rPr>
            </w:pPr>
            <w:r w:rsidRPr="00B06EAF">
              <w:rPr>
                <w:rFonts w:eastAsia="Times New Roman" w:cstheme="minorHAnsi"/>
                <w:lang w:val="sr-Latn-RS"/>
              </w:rPr>
              <w:t>Ком</w:t>
            </w:r>
          </w:p>
        </w:tc>
        <w:tc>
          <w:tcPr>
            <w:tcW w:w="13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jc w:val="center"/>
              <w:rPr>
                <w:rFonts w:eastAsia="Times New Roman" w:cstheme="minorHAnsi"/>
              </w:rPr>
            </w:pPr>
            <w:r w:rsidRPr="00B06EAF">
              <w:rPr>
                <w:rFonts w:eastAsia="Times New Roman" w:cstheme="minorHAnsi"/>
                <w:lang w:val="sr-Latn-RS"/>
              </w:rPr>
              <w:t>1</w:t>
            </w:r>
          </w:p>
        </w:tc>
      </w:tr>
      <w:tr w:rsidR="00166EEC" w:rsidRPr="00B06EAF" w:rsidTr="00884E6B">
        <w:tc>
          <w:tcPr>
            <w:tcW w:w="4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ind w:right="105"/>
              <w:rPr>
                <w:rFonts w:eastAsia="Times New Roman" w:cstheme="minorHAnsi"/>
              </w:rPr>
            </w:pPr>
            <w:r w:rsidRPr="00B06EAF">
              <w:rPr>
                <w:rFonts w:eastAsia="Times New Roman" w:cstheme="minorHAnsi"/>
                <w:b/>
                <w:bCs/>
                <w:lang w:val="sr-Latn-RS"/>
              </w:rPr>
              <w:t>22.</w:t>
            </w:r>
            <w:r w:rsidRPr="00B06EAF">
              <w:rPr>
                <w:rFonts w:eastAsia="Times New Roman" w:cstheme="minorHAnsi"/>
                <w:lang w:val="sr-Latn-RS"/>
              </w:rPr>
              <w:t>          </w:t>
            </w:r>
            <w:r w:rsidRPr="00B06EAF">
              <w:rPr>
                <w:rFonts w:eastAsia="Times New Roman" w:cstheme="minorHAnsi"/>
                <w:b/>
                <w:bCs/>
                <w:lang w:val="sr-Latn-RS"/>
              </w:rPr>
              <w:t> </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rPr>
                <w:rFonts w:eastAsia="Times New Roman" w:cstheme="minorHAnsi"/>
              </w:rPr>
            </w:pPr>
            <w:r w:rsidRPr="00B06EAF">
              <w:rPr>
                <w:rFonts w:eastAsia="Times New Roman" w:cstheme="minorHAnsi"/>
                <w:lang w:val="sr-Latn-RS"/>
              </w:rPr>
              <w:t>Резервоар за битумен</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rPr>
                <w:rFonts w:eastAsia="Times New Roman" w:cstheme="minorHAnsi"/>
              </w:rPr>
            </w:pPr>
            <w:r w:rsidRPr="00B06EAF">
              <w:rPr>
                <w:rFonts w:eastAsia="Times New Roman" w:cstheme="minorHAnsi"/>
                <w:lang w:val="sr-Latn-RS"/>
              </w:rPr>
              <w:t>Ком</w:t>
            </w:r>
          </w:p>
        </w:tc>
        <w:tc>
          <w:tcPr>
            <w:tcW w:w="13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jc w:val="center"/>
              <w:rPr>
                <w:rFonts w:eastAsia="Times New Roman" w:cstheme="minorHAnsi"/>
              </w:rPr>
            </w:pPr>
            <w:r w:rsidRPr="00B06EAF">
              <w:rPr>
                <w:rFonts w:eastAsia="Times New Roman" w:cstheme="minorHAnsi"/>
                <w:lang w:val="sr-Latn-RS"/>
              </w:rPr>
              <w:t>3x60t+1x30t</w:t>
            </w:r>
          </w:p>
        </w:tc>
      </w:tr>
      <w:tr w:rsidR="00166EEC" w:rsidRPr="00B06EAF" w:rsidTr="00884E6B">
        <w:tc>
          <w:tcPr>
            <w:tcW w:w="4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ind w:right="105"/>
              <w:rPr>
                <w:rFonts w:eastAsia="Times New Roman" w:cstheme="minorHAnsi"/>
              </w:rPr>
            </w:pPr>
            <w:r w:rsidRPr="00B06EAF">
              <w:rPr>
                <w:rFonts w:eastAsia="Times New Roman" w:cstheme="minorHAnsi"/>
                <w:b/>
                <w:bCs/>
                <w:lang w:val="sr-Latn-RS"/>
              </w:rPr>
              <w:t>23.</w:t>
            </w:r>
            <w:r w:rsidRPr="00B06EAF">
              <w:rPr>
                <w:rFonts w:eastAsia="Times New Roman" w:cstheme="minorHAnsi"/>
                <w:lang w:val="sr-Latn-RS"/>
              </w:rPr>
              <w:t>          </w:t>
            </w:r>
            <w:r w:rsidRPr="00B06EAF">
              <w:rPr>
                <w:rFonts w:eastAsia="Times New Roman" w:cstheme="minorHAnsi"/>
                <w:b/>
                <w:bCs/>
                <w:lang w:val="sr-Latn-RS"/>
              </w:rPr>
              <w:t> </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rPr>
                <w:rFonts w:eastAsia="Times New Roman" w:cstheme="minorHAnsi"/>
              </w:rPr>
            </w:pPr>
            <w:r w:rsidRPr="00B06EAF">
              <w:rPr>
                <w:rFonts w:eastAsia="Times New Roman" w:cstheme="minorHAnsi"/>
                <w:lang w:val="sr-Latn-RS"/>
              </w:rPr>
              <w:t>Горионик за термо уље</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rPr>
                <w:rFonts w:eastAsia="Times New Roman" w:cstheme="minorHAnsi"/>
              </w:rPr>
            </w:pPr>
            <w:r w:rsidRPr="00B06EAF">
              <w:rPr>
                <w:rFonts w:eastAsia="Times New Roman" w:cstheme="minorHAnsi"/>
                <w:lang w:val="sr-Latn-RS"/>
              </w:rPr>
              <w:t>Ком</w:t>
            </w:r>
          </w:p>
        </w:tc>
        <w:tc>
          <w:tcPr>
            <w:tcW w:w="13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jc w:val="center"/>
              <w:rPr>
                <w:rFonts w:eastAsia="Times New Roman" w:cstheme="minorHAnsi"/>
              </w:rPr>
            </w:pPr>
            <w:r w:rsidRPr="00B06EAF">
              <w:rPr>
                <w:rFonts w:eastAsia="Times New Roman" w:cstheme="minorHAnsi"/>
                <w:lang w:val="sr-Latn-RS"/>
              </w:rPr>
              <w:t>1</w:t>
            </w:r>
          </w:p>
        </w:tc>
      </w:tr>
      <w:tr w:rsidR="00166EEC" w:rsidRPr="00B06EAF" w:rsidTr="00884E6B">
        <w:tc>
          <w:tcPr>
            <w:tcW w:w="4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ind w:right="105"/>
              <w:rPr>
                <w:rFonts w:eastAsia="Times New Roman" w:cstheme="minorHAnsi"/>
              </w:rPr>
            </w:pPr>
            <w:r w:rsidRPr="00B06EAF">
              <w:rPr>
                <w:rFonts w:eastAsia="Times New Roman" w:cstheme="minorHAnsi"/>
                <w:b/>
                <w:bCs/>
                <w:lang w:val="sr-Latn-RS"/>
              </w:rPr>
              <w:t>24.</w:t>
            </w:r>
            <w:r w:rsidRPr="00B06EAF">
              <w:rPr>
                <w:rFonts w:eastAsia="Times New Roman" w:cstheme="minorHAnsi"/>
                <w:lang w:val="sr-Latn-RS"/>
              </w:rPr>
              <w:t>          </w:t>
            </w:r>
            <w:r w:rsidRPr="00B06EAF">
              <w:rPr>
                <w:rFonts w:eastAsia="Times New Roman" w:cstheme="minorHAnsi"/>
                <w:b/>
                <w:bCs/>
                <w:lang w:val="sr-Latn-RS"/>
              </w:rPr>
              <w:t> </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rPr>
                <w:rFonts w:eastAsia="Times New Roman" w:cstheme="minorHAnsi"/>
              </w:rPr>
            </w:pPr>
            <w:r w:rsidRPr="00B06EAF">
              <w:rPr>
                <w:rFonts w:eastAsia="Times New Roman" w:cstheme="minorHAnsi"/>
                <w:lang w:val="sr-Latn-RS"/>
              </w:rPr>
              <w:t>Елеватор за врућу мешавину</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rPr>
                <w:rFonts w:eastAsia="Times New Roman" w:cstheme="minorHAnsi"/>
              </w:rPr>
            </w:pPr>
            <w:r w:rsidRPr="00B06EAF">
              <w:rPr>
                <w:rFonts w:eastAsia="Times New Roman" w:cstheme="minorHAnsi"/>
                <w:lang w:val="sr-Latn-RS"/>
              </w:rPr>
              <w:t>Ком</w:t>
            </w:r>
          </w:p>
        </w:tc>
        <w:tc>
          <w:tcPr>
            <w:tcW w:w="13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jc w:val="center"/>
              <w:rPr>
                <w:rFonts w:eastAsia="Times New Roman" w:cstheme="minorHAnsi"/>
              </w:rPr>
            </w:pPr>
            <w:r w:rsidRPr="00B06EAF">
              <w:rPr>
                <w:rFonts w:eastAsia="Times New Roman" w:cstheme="minorHAnsi"/>
                <w:lang w:val="sr-Latn-RS"/>
              </w:rPr>
              <w:t>1</w:t>
            </w:r>
          </w:p>
        </w:tc>
      </w:tr>
      <w:tr w:rsidR="00166EEC" w:rsidRPr="00B06EAF" w:rsidTr="00884E6B">
        <w:tc>
          <w:tcPr>
            <w:tcW w:w="4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ind w:right="105"/>
              <w:rPr>
                <w:rFonts w:eastAsia="Times New Roman" w:cstheme="minorHAnsi"/>
              </w:rPr>
            </w:pPr>
            <w:r w:rsidRPr="00B06EAF">
              <w:rPr>
                <w:rFonts w:eastAsia="Times New Roman" w:cstheme="minorHAnsi"/>
                <w:b/>
                <w:bCs/>
                <w:lang w:val="sr-Latn-RS"/>
              </w:rPr>
              <w:t>25.</w:t>
            </w:r>
            <w:r w:rsidRPr="00B06EAF">
              <w:rPr>
                <w:rFonts w:eastAsia="Times New Roman" w:cstheme="minorHAnsi"/>
                <w:lang w:val="sr-Latn-RS"/>
              </w:rPr>
              <w:t>          </w:t>
            </w:r>
            <w:r w:rsidRPr="00B06EAF">
              <w:rPr>
                <w:rFonts w:eastAsia="Times New Roman" w:cstheme="minorHAnsi"/>
                <w:b/>
                <w:bCs/>
                <w:lang w:val="sr-Latn-RS"/>
              </w:rPr>
              <w:t> </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rPr>
                <w:rFonts w:eastAsia="Times New Roman" w:cstheme="minorHAnsi"/>
              </w:rPr>
            </w:pPr>
            <w:r w:rsidRPr="00B06EAF">
              <w:rPr>
                <w:rFonts w:eastAsia="Times New Roman" w:cstheme="minorHAnsi"/>
                <w:lang w:val="sr-Latn-RS"/>
              </w:rPr>
              <w:t>Армирано бетонско складиште за филер са пужним транспортером</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rPr>
                <w:rFonts w:eastAsia="Times New Roman" w:cstheme="minorHAnsi"/>
              </w:rPr>
            </w:pPr>
            <w:r w:rsidRPr="00B06EAF">
              <w:rPr>
                <w:rFonts w:eastAsia="Times New Roman" w:cstheme="minorHAnsi"/>
                <w:lang w:val="sr-Latn-RS"/>
              </w:rPr>
              <w:t>Ком</w:t>
            </w:r>
          </w:p>
        </w:tc>
        <w:tc>
          <w:tcPr>
            <w:tcW w:w="13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jc w:val="center"/>
              <w:rPr>
                <w:rFonts w:eastAsia="Times New Roman" w:cstheme="minorHAnsi"/>
              </w:rPr>
            </w:pPr>
            <w:r w:rsidRPr="00B06EAF">
              <w:rPr>
                <w:rFonts w:eastAsia="Times New Roman" w:cstheme="minorHAnsi"/>
                <w:lang w:val="sr-Latn-RS"/>
              </w:rPr>
              <w:t>1</w:t>
            </w:r>
          </w:p>
        </w:tc>
      </w:tr>
      <w:tr w:rsidR="00166EEC" w:rsidRPr="00B06EAF" w:rsidTr="00884E6B">
        <w:tc>
          <w:tcPr>
            <w:tcW w:w="4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ind w:right="105"/>
              <w:rPr>
                <w:rFonts w:eastAsia="Times New Roman" w:cstheme="minorHAnsi"/>
              </w:rPr>
            </w:pPr>
            <w:r w:rsidRPr="00B06EAF">
              <w:rPr>
                <w:rFonts w:eastAsia="Times New Roman" w:cstheme="minorHAnsi"/>
                <w:b/>
                <w:bCs/>
                <w:lang w:val="sr-Latn-RS"/>
              </w:rPr>
              <w:t>26.</w:t>
            </w:r>
            <w:r w:rsidRPr="00B06EAF">
              <w:rPr>
                <w:rFonts w:eastAsia="Times New Roman" w:cstheme="minorHAnsi"/>
                <w:lang w:val="sr-Latn-RS"/>
              </w:rPr>
              <w:t>          </w:t>
            </w:r>
            <w:r w:rsidRPr="00B06EAF">
              <w:rPr>
                <w:rFonts w:eastAsia="Times New Roman" w:cstheme="minorHAnsi"/>
                <w:b/>
                <w:bCs/>
                <w:lang w:val="sr-Latn-RS"/>
              </w:rPr>
              <w:t> </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rPr>
                <w:rFonts w:eastAsia="Times New Roman" w:cstheme="minorHAnsi"/>
              </w:rPr>
            </w:pPr>
            <w:r w:rsidRPr="00B06EAF">
              <w:rPr>
                <w:rFonts w:eastAsia="Times New Roman" w:cstheme="minorHAnsi"/>
                <w:lang w:val="sr-Latn-RS"/>
              </w:rPr>
              <w:t>Систем за аутоматско дозирање адитива за производњу ЦМА</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rPr>
                <w:rFonts w:eastAsia="Times New Roman" w:cstheme="minorHAnsi"/>
              </w:rPr>
            </w:pPr>
            <w:r w:rsidRPr="00B06EAF">
              <w:rPr>
                <w:rFonts w:eastAsia="Times New Roman" w:cstheme="minorHAnsi"/>
                <w:lang w:val="sr-Latn-RS"/>
              </w:rPr>
              <w:t>Ком</w:t>
            </w:r>
          </w:p>
        </w:tc>
        <w:tc>
          <w:tcPr>
            <w:tcW w:w="13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jc w:val="center"/>
              <w:rPr>
                <w:rFonts w:eastAsia="Times New Roman" w:cstheme="minorHAnsi"/>
              </w:rPr>
            </w:pPr>
            <w:r w:rsidRPr="00B06EAF">
              <w:rPr>
                <w:rFonts w:eastAsia="Times New Roman" w:cstheme="minorHAnsi"/>
                <w:lang w:val="sr-Latn-RS"/>
              </w:rPr>
              <w:t>1</w:t>
            </w:r>
          </w:p>
        </w:tc>
      </w:tr>
      <w:tr w:rsidR="00166EEC" w:rsidRPr="00B06EAF" w:rsidTr="00884E6B">
        <w:tc>
          <w:tcPr>
            <w:tcW w:w="4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ind w:right="105"/>
              <w:rPr>
                <w:rFonts w:eastAsia="Times New Roman" w:cstheme="minorHAnsi"/>
              </w:rPr>
            </w:pPr>
            <w:r w:rsidRPr="00B06EAF">
              <w:rPr>
                <w:rFonts w:eastAsia="Times New Roman" w:cstheme="minorHAnsi"/>
                <w:b/>
                <w:bCs/>
                <w:lang w:val="sr-Latn-RS"/>
              </w:rPr>
              <w:t>27.</w:t>
            </w:r>
            <w:r w:rsidRPr="00B06EAF">
              <w:rPr>
                <w:rFonts w:eastAsia="Times New Roman" w:cstheme="minorHAnsi"/>
                <w:lang w:val="sr-Latn-RS"/>
              </w:rPr>
              <w:t>          </w:t>
            </w:r>
            <w:r w:rsidRPr="00B06EAF">
              <w:rPr>
                <w:rFonts w:eastAsia="Times New Roman" w:cstheme="minorHAnsi"/>
                <w:b/>
                <w:bCs/>
                <w:lang w:val="sr-Latn-RS"/>
              </w:rPr>
              <w:t> </w:t>
            </w:r>
          </w:p>
        </w:tc>
        <w:tc>
          <w:tcPr>
            <w:tcW w:w="6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rPr>
                <w:rFonts w:eastAsia="Times New Roman" w:cstheme="minorHAnsi"/>
              </w:rPr>
            </w:pPr>
            <w:r w:rsidRPr="00B06EAF">
              <w:rPr>
                <w:rFonts w:eastAsia="Times New Roman" w:cstheme="minorHAnsi"/>
                <w:lang w:val="sr-Latn-RS"/>
              </w:rPr>
              <w:t>Компресор</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rPr>
                <w:rFonts w:eastAsia="Times New Roman" w:cstheme="minorHAnsi"/>
              </w:rPr>
            </w:pPr>
            <w:r w:rsidRPr="00B06EAF">
              <w:rPr>
                <w:rFonts w:eastAsia="Times New Roman" w:cstheme="minorHAnsi"/>
                <w:lang w:val="sr-Latn-RS"/>
              </w:rPr>
              <w:t>Ком</w:t>
            </w:r>
          </w:p>
        </w:tc>
        <w:tc>
          <w:tcPr>
            <w:tcW w:w="13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6EEC" w:rsidRPr="00B06EAF" w:rsidRDefault="00166EEC" w:rsidP="00884E6B">
            <w:pPr>
              <w:spacing w:before="100" w:beforeAutospacing="1"/>
              <w:jc w:val="center"/>
              <w:rPr>
                <w:rFonts w:eastAsia="Times New Roman" w:cstheme="minorHAnsi"/>
              </w:rPr>
            </w:pPr>
            <w:r w:rsidRPr="00B06EAF">
              <w:rPr>
                <w:rFonts w:eastAsia="Times New Roman" w:cstheme="minorHAnsi"/>
                <w:lang w:val="sr-Latn-RS"/>
              </w:rPr>
              <w:t>1</w:t>
            </w:r>
          </w:p>
        </w:tc>
      </w:tr>
    </w:tbl>
    <w:p w:rsidR="00166EEC" w:rsidRPr="00B06EAF" w:rsidRDefault="00166EEC" w:rsidP="00166EEC">
      <w:pPr>
        <w:spacing w:before="100" w:beforeAutospacing="1" w:after="100" w:afterAutospacing="1" w:line="360" w:lineRule="atLeast"/>
        <w:rPr>
          <w:rFonts w:eastAsia="Times New Roman" w:cstheme="minorHAnsi"/>
        </w:rPr>
      </w:pPr>
      <w:bookmarkStart w:id="11" w:name="_Toc73086252"/>
      <w:bookmarkStart w:id="12" w:name="_Toc187744667"/>
      <w:bookmarkStart w:id="13" w:name="_Toc169163929"/>
      <w:bookmarkEnd w:id="11"/>
      <w:bookmarkEnd w:id="12"/>
      <w:bookmarkEnd w:id="13"/>
      <w:r w:rsidRPr="00B06EAF">
        <w:rPr>
          <w:rFonts w:eastAsia="Times New Roman" w:cstheme="minorHAnsi"/>
          <w:lang w:val="sr-Latn-RS"/>
        </w:rPr>
        <w:t>Објекат је прикључен на месну </w:t>
      </w:r>
      <w:r w:rsidRPr="00B06EAF">
        <w:rPr>
          <w:rFonts w:eastAsia="Times New Roman" w:cstheme="minorHAnsi"/>
          <w:b/>
          <w:bCs/>
          <w:u w:val="single"/>
          <w:lang w:val="sr-Latn-RS"/>
        </w:rPr>
        <w:t>водоводну мрежу</w:t>
      </w:r>
      <w:r w:rsidRPr="00B06EAF">
        <w:rPr>
          <w:rFonts w:eastAsia="Times New Roman" w:cstheme="minorHAnsi"/>
          <w:lang w:val="sr-Latn-RS"/>
        </w:rPr>
        <w:t>.</w:t>
      </w:r>
    </w:p>
    <w:p w:rsidR="00166EEC" w:rsidRPr="00B06EAF" w:rsidRDefault="00166EEC" w:rsidP="00166EEC">
      <w:pPr>
        <w:spacing w:before="100" w:beforeAutospacing="1" w:after="100" w:afterAutospacing="1" w:line="360" w:lineRule="atLeast"/>
        <w:rPr>
          <w:rFonts w:eastAsia="Times New Roman" w:cstheme="minorHAnsi"/>
        </w:rPr>
      </w:pPr>
      <w:r w:rsidRPr="00B06EAF">
        <w:rPr>
          <w:rFonts w:eastAsia="Times New Roman" w:cstheme="minorHAnsi"/>
          <w:b/>
          <w:bCs/>
          <w:lang w:val="sr-Latn-RS"/>
        </w:rPr>
        <w:lastRenderedPageBreak/>
        <w:t>Фекална канализација-</w:t>
      </w:r>
      <w:r w:rsidRPr="00B06EAF">
        <w:rPr>
          <w:rFonts w:eastAsia="Times New Roman" w:cstheme="minorHAnsi"/>
          <w:lang w:val="sr-Latn-RS"/>
        </w:rPr>
        <w:t>Отпадне воде из санитарних просторија објекта се одводе у водонепропусну септичку јаму.</w:t>
      </w:r>
    </w:p>
    <w:p w:rsidR="00166EEC" w:rsidRPr="00B06EAF" w:rsidRDefault="00166EEC" w:rsidP="00166EEC">
      <w:pPr>
        <w:spacing w:before="100" w:beforeAutospacing="1" w:after="100" w:afterAutospacing="1" w:line="360" w:lineRule="atLeast"/>
        <w:rPr>
          <w:rFonts w:eastAsia="Times New Roman" w:cstheme="minorHAnsi"/>
        </w:rPr>
      </w:pPr>
      <w:r w:rsidRPr="00B06EAF">
        <w:rPr>
          <w:rFonts w:eastAsia="Times New Roman" w:cstheme="minorHAnsi"/>
          <w:u w:val="single"/>
          <w:lang w:val="sr-Latn-RS"/>
        </w:rPr>
        <w:t>Систем дојаве пожара</w:t>
      </w:r>
      <w:r w:rsidRPr="00B06EAF">
        <w:rPr>
          <w:rFonts w:eastAsia="Times New Roman" w:cstheme="minorHAnsi"/>
          <w:lang w:val="sr-Latn-RS"/>
        </w:rPr>
        <w:t> обезбеђује благовремену сигнализацију пожара, места настанка пожара, као и алармирање дежурног особља и присутних људи у објекту да је до пожара дошло. Сигнализација пожара је реализована преко алармних сирена и на централном уређају, а такође постоји и аутоматска телефонска дојава аларма.</w:t>
      </w:r>
    </w:p>
    <w:p w:rsidR="00166EEC" w:rsidRPr="00B06EAF" w:rsidRDefault="00166EEC" w:rsidP="00166EEC">
      <w:pPr>
        <w:spacing w:before="100" w:beforeAutospacing="1" w:after="100" w:afterAutospacing="1" w:line="360" w:lineRule="atLeast"/>
        <w:rPr>
          <w:rFonts w:eastAsia="Times New Roman" w:cstheme="minorHAnsi"/>
        </w:rPr>
      </w:pPr>
      <w:r w:rsidRPr="00B06EAF">
        <w:rPr>
          <w:rFonts w:eastAsia="Times New Roman" w:cstheme="minorHAnsi"/>
          <w:u w:val="single"/>
          <w:lang w:val="sr-Latn-RS"/>
        </w:rPr>
        <w:t>Спољна хидрантска мрежа</w:t>
      </w:r>
      <w:r w:rsidRPr="00B06EAF">
        <w:rPr>
          <w:rFonts w:eastAsia="Times New Roman" w:cstheme="minorHAnsi"/>
          <w:lang w:val="sr-Latn-RS"/>
        </w:rPr>
        <w:t> је прстенастог типа, изведена цевима PEO110mm. Сви спољни хидранти су nadzemni DN80mm, произведени према стандарду СРПС ЕН 14384. Поред сваког хидранта стоји хидрантски орман са кључем, цревом и млазницом.</w:t>
      </w:r>
      <w:bookmarkStart w:id="14" w:name="_Toc187744668"/>
      <w:bookmarkStart w:id="15" w:name="_Toc169163930"/>
      <w:bookmarkStart w:id="16" w:name="_Toc99428127"/>
      <w:bookmarkStart w:id="17" w:name="_Toc187744669"/>
      <w:bookmarkStart w:id="18" w:name="_Toc169163931"/>
      <w:bookmarkEnd w:id="14"/>
      <w:bookmarkEnd w:id="15"/>
      <w:bookmarkEnd w:id="16"/>
      <w:bookmarkEnd w:id="17"/>
      <w:bookmarkEnd w:id="18"/>
    </w:p>
    <w:p w:rsidR="00166EEC" w:rsidRPr="00B06EAF" w:rsidRDefault="00166EEC" w:rsidP="00166EEC">
      <w:pPr>
        <w:tabs>
          <w:tab w:val="left" w:pos="1185"/>
        </w:tabs>
        <w:jc w:val="both"/>
        <w:rPr>
          <w:rFonts w:cstheme="minorHAnsi"/>
          <w:shd w:val="clear" w:color="auto" w:fill="FFFFFF"/>
        </w:rPr>
      </w:pPr>
      <w:r w:rsidRPr="00B06EAF">
        <w:rPr>
          <w:rFonts w:cstheme="minorHAnsi"/>
          <w:b/>
          <w:bCs/>
          <w:shd w:val="clear" w:color="auto" w:fill="FFFFFF"/>
        </w:rPr>
        <w:t xml:space="preserve">4.1.2. </w:t>
      </w:r>
      <w:proofErr w:type="gramStart"/>
      <w:r w:rsidRPr="00B06EAF">
        <w:rPr>
          <w:rFonts w:cstheme="minorHAnsi"/>
          <w:b/>
          <w:bCs/>
          <w:shd w:val="clear" w:color="auto" w:fill="FFFFFF"/>
        </w:rPr>
        <w:t>врсте</w:t>
      </w:r>
      <w:proofErr w:type="gramEnd"/>
      <w:r w:rsidRPr="00B06EAF">
        <w:rPr>
          <w:rFonts w:cstheme="minorHAnsi"/>
          <w:b/>
          <w:bCs/>
          <w:shd w:val="clear" w:color="auto" w:fill="FFFFFF"/>
        </w:rPr>
        <w:t xml:space="preserve"> подлоге на којој ће се вршити складиштење отпада</w:t>
      </w:r>
    </w:p>
    <w:p w:rsidR="00166EEC" w:rsidRPr="00B06EAF" w:rsidRDefault="00166EEC" w:rsidP="00166EEC">
      <w:pPr>
        <w:tabs>
          <w:tab w:val="left" w:pos="1185"/>
        </w:tabs>
        <w:jc w:val="both"/>
        <w:rPr>
          <w:rFonts w:cstheme="minorHAnsi"/>
          <w:lang w:val="sr-Cyrl-RS"/>
        </w:rPr>
      </w:pPr>
      <w:r w:rsidRPr="00B06EAF">
        <w:rPr>
          <w:rFonts w:cstheme="minorHAnsi"/>
          <w:lang w:val="sr-Cyrl-CS"/>
        </w:rPr>
        <w:t>Спољни плато је избетониран и заштићен од атмосферских утицаја.</w:t>
      </w:r>
    </w:p>
    <w:p w:rsidR="00166EEC" w:rsidRPr="00B06EAF" w:rsidRDefault="00166EEC" w:rsidP="00166EEC">
      <w:pPr>
        <w:suppressAutoHyphens/>
        <w:jc w:val="both"/>
        <w:rPr>
          <w:rFonts w:cstheme="minorHAnsi"/>
          <w:b/>
          <w:bCs/>
          <w:shd w:val="clear" w:color="auto" w:fill="FFFFFF"/>
        </w:rPr>
      </w:pPr>
    </w:p>
    <w:p w:rsidR="00166EEC" w:rsidRPr="004943C0" w:rsidRDefault="00166EEC" w:rsidP="00166EEC">
      <w:pPr>
        <w:suppressAutoHyphens/>
        <w:jc w:val="both"/>
        <w:rPr>
          <w:rFonts w:cs="Calibri"/>
          <w:b/>
          <w:bCs/>
          <w:shd w:val="clear" w:color="auto" w:fill="FFFFFF"/>
          <w:lang w:val="sr-Cyrl-RS"/>
        </w:rPr>
      </w:pPr>
      <w:r w:rsidRPr="00B06EAF">
        <w:rPr>
          <w:rFonts w:cstheme="minorHAnsi"/>
          <w:b/>
          <w:bCs/>
          <w:shd w:val="clear" w:color="auto" w:fill="FFFFFF"/>
        </w:rPr>
        <w:t xml:space="preserve">4.1.3. </w:t>
      </w:r>
      <w:r>
        <w:rPr>
          <w:rFonts w:cs="Calibri"/>
          <w:b/>
          <w:bCs/>
          <w:shd w:val="clear" w:color="auto" w:fill="FFFFFF"/>
        </w:rPr>
        <w:t xml:space="preserve">. </w:t>
      </w:r>
      <w:r>
        <w:rPr>
          <w:rFonts w:cs="Calibri"/>
          <w:b/>
          <w:bCs/>
          <w:shd w:val="clear" w:color="auto" w:fill="FFFFFF"/>
          <w:lang w:val="sr-Cyrl-RS"/>
        </w:rPr>
        <w:t>О</w:t>
      </w:r>
      <w:r>
        <w:rPr>
          <w:rFonts w:cs="Calibri"/>
          <w:b/>
          <w:bCs/>
          <w:shd w:val="clear" w:color="auto" w:fill="FFFFFF"/>
        </w:rPr>
        <w:t>пис поступка пријема, разврставања, складиштења и третман</w:t>
      </w:r>
      <w:r>
        <w:rPr>
          <w:rFonts w:cs="Calibri"/>
          <w:b/>
          <w:bCs/>
          <w:shd w:val="clear" w:color="auto" w:fill="FFFFFF"/>
          <w:lang w:val="sr-Cyrl-RS"/>
        </w:rPr>
        <w:t xml:space="preserve">а, </w:t>
      </w:r>
      <w:r>
        <w:rPr>
          <w:rFonts w:cs="Calibri"/>
          <w:b/>
          <w:bCs/>
          <w:shd w:val="clear" w:color="auto" w:fill="FFFFFF"/>
        </w:rPr>
        <w:t>односно транспорт</w:t>
      </w:r>
      <w:r>
        <w:rPr>
          <w:rFonts w:cs="Calibri"/>
          <w:b/>
          <w:bCs/>
          <w:shd w:val="clear" w:color="auto" w:fill="FFFFFF"/>
          <w:lang w:val="sr-Cyrl-RS"/>
        </w:rPr>
        <w:t>а</w:t>
      </w:r>
    </w:p>
    <w:p w:rsidR="00166EEC" w:rsidRPr="004943C0" w:rsidRDefault="00166EEC" w:rsidP="00166EEC">
      <w:pPr>
        <w:spacing w:before="100" w:beforeAutospacing="1" w:after="100" w:afterAutospacing="1" w:line="360" w:lineRule="atLeast"/>
        <w:rPr>
          <w:rFonts w:cstheme="minorHAnsi"/>
        </w:rPr>
      </w:pPr>
      <w:r w:rsidRPr="004943C0">
        <w:rPr>
          <w:rFonts w:cstheme="minorHAnsi"/>
          <w:lang w:val="sr-Latn-RS"/>
        </w:rPr>
        <w:t>Стругани асфалт који је добијен глодањем асфалтног слоја старог асфалта није потребно припремати, јер му је величина таква да одговара условима улагања у сушару.</w:t>
      </w:r>
    </w:p>
    <w:p w:rsidR="00166EEC" w:rsidRPr="004943C0" w:rsidRDefault="00166EEC" w:rsidP="00166EEC">
      <w:pPr>
        <w:pStyle w:val="Heading3"/>
        <w:spacing w:line="360" w:lineRule="atLeast"/>
        <w:rPr>
          <w:rFonts w:asciiTheme="minorHAnsi" w:hAnsiTheme="minorHAnsi" w:cstheme="minorHAnsi"/>
          <w:sz w:val="24"/>
          <w:szCs w:val="24"/>
        </w:rPr>
      </w:pPr>
      <w:r w:rsidRPr="004943C0">
        <w:rPr>
          <w:rFonts w:asciiTheme="minorHAnsi" w:hAnsiTheme="minorHAnsi" w:cstheme="minorHAnsi"/>
          <w:b w:val="0"/>
          <w:bCs w:val="0"/>
          <w:sz w:val="24"/>
          <w:szCs w:val="24"/>
          <w:lang w:val="sr-Latn-RS"/>
        </w:rPr>
        <w:t>  </w:t>
      </w:r>
      <w:r w:rsidRPr="004943C0">
        <w:rPr>
          <w:rFonts w:asciiTheme="minorHAnsi" w:hAnsiTheme="minorHAnsi" w:cstheme="minorHAnsi"/>
          <w:sz w:val="24"/>
          <w:szCs w:val="24"/>
          <w:lang w:val="sr-Latn-RS"/>
        </w:rPr>
        <w:t>ТЕХНОЛОШКИ ПРОЦЕС ИЗРАДЕ АСФАЛТА У МАШИНСКОМ ПОСТРОЈЕЊУ</w:t>
      </w:r>
    </w:p>
    <w:p w:rsidR="00166EEC" w:rsidRPr="004943C0" w:rsidRDefault="00166EEC" w:rsidP="00166EEC">
      <w:pPr>
        <w:pStyle w:val="BodyTextIndent"/>
        <w:spacing w:line="360" w:lineRule="atLeast"/>
        <w:rPr>
          <w:rFonts w:asciiTheme="minorHAnsi" w:hAnsiTheme="minorHAnsi" w:cstheme="minorHAnsi"/>
        </w:rPr>
      </w:pPr>
      <w:r w:rsidRPr="004943C0">
        <w:rPr>
          <w:rFonts w:asciiTheme="minorHAnsi" w:hAnsiTheme="minorHAnsi" w:cstheme="minorHAnsi"/>
          <w:b/>
          <w:bCs/>
          <w:lang w:val="sr-Latn-RS"/>
        </w:rPr>
        <w:t>Минерални агрегат</w:t>
      </w:r>
      <w:r w:rsidRPr="004943C0">
        <w:rPr>
          <w:rFonts w:asciiTheme="minorHAnsi" w:hAnsiTheme="minorHAnsi" w:cstheme="minorHAnsi"/>
          <w:lang w:val="sr-Latn-RS"/>
        </w:rPr>
        <w:t> се са простора на коме је складиштен изузима утоварном лопатом којом се преноси до одређеног усипног коша. На решетки коша се одвајају комади материјала димензија већих од прописаних, скупљају се у посебном металном кошу из кога се усипају у возило које их враћа у каменолом. Уређајима за изузимање, материјал се из усипних кошева допрема у сабирни транспортер.</w:t>
      </w:r>
    </w:p>
    <w:p w:rsidR="00166EEC" w:rsidRPr="004943C0" w:rsidRDefault="00166EEC" w:rsidP="00166EEC">
      <w:pPr>
        <w:pStyle w:val="BodyTextIndent"/>
        <w:spacing w:line="360" w:lineRule="atLeast"/>
        <w:rPr>
          <w:rFonts w:asciiTheme="minorHAnsi" w:hAnsiTheme="minorHAnsi" w:cstheme="minorHAnsi"/>
        </w:rPr>
      </w:pPr>
      <w:r w:rsidRPr="004943C0">
        <w:rPr>
          <w:rFonts w:asciiTheme="minorHAnsi" w:hAnsiTheme="minorHAnsi" w:cstheme="minorHAnsi"/>
          <w:lang w:val="sr-Latn-RS"/>
        </w:rPr>
        <w:t>Сабирни транспортер допрема агрегат до косог транспортера, којим се материјал даље транспортује до уређаја за сепарацију у коме се врши одвајање комада чије су димензије веће од дозвољених.</w:t>
      </w:r>
    </w:p>
    <w:p w:rsidR="00166EEC" w:rsidRPr="004943C0" w:rsidRDefault="00166EEC" w:rsidP="00166EEC">
      <w:pPr>
        <w:pStyle w:val="BodyTextIndent"/>
        <w:spacing w:line="360" w:lineRule="atLeast"/>
        <w:rPr>
          <w:rFonts w:asciiTheme="minorHAnsi" w:hAnsiTheme="minorHAnsi" w:cstheme="minorHAnsi"/>
        </w:rPr>
      </w:pPr>
      <w:r w:rsidRPr="004943C0">
        <w:rPr>
          <w:rFonts w:asciiTheme="minorHAnsi" w:hAnsiTheme="minorHAnsi" w:cstheme="minorHAnsi"/>
          <w:lang w:val="sr-Latn-RS"/>
        </w:rPr>
        <w:t>Материјал из уређаја за сепарацију се транспортује до уређаја за пуњење бубња за сушење којим се врши дозирање материјала у бубањ за сушење.</w:t>
      </w:r>
    </w:p>
    <w:p w:rsidR="00166EEC" w:rsidRPr="004943C0" w:rsidRDefault="00166EEC" w:rsidP="00166EEC">
      <w:pPr>
        <w:pStyle w:val="BodyTextIndent"/>
        <w:spacing w:line="360" w:lineRule="atLeast"/>
        <w:rPr>
          <w:rFonts w:asciiTheme="minorHAnsi" w:hAnsiTheme="minorHAnsi" w:cstheme="minorHAnsi"/>
        </w:rPr>
      </w:pPr>
      <w:r w:rsidRPr="004943C0">
        <w:rPr>
          <w:rFonts w:asciiTheme="minorHAnsi" w:hAnsiTheme="minorHAnsi" w:cstheme="minorHAnsi"/>
          <w:b/>
          <w:bCs/>
          <w:lang w:val="sr-Latn-RS"/>
        </w:rPr>
        <w:t>Стругани асфалт</w:t>
      </w:r>
      <w:r w:rsidRPr="004943C0">
        <w:rPr>
          <w:rFonts w:asciiTheme="minorHAnsi" w:hAnsiTheme="minorHAnsi" w:cstheme="minorHAnsi"/>
          <w:lang w:val="sr-Latn-RS"/>
        </w:rPr>
        <w:t xml:space="preserve"> се са простора на коме је складиштен (што ће бити предмет посебне дозволе управљања отпадом) изузима утоварном лопатом којом се преноси до одређеног усипног коша за стругани асфалт. До момента добијања дозволе за </w:t>
      </w:r>
      <w:r w:rsidRPr="004943C0">
        <w:rPr>
          <w:rFonts w:asciiTheme="minorHAnsi" w:hAnsiTheme="minorHAnsi" w:cstheme="minorHAnsi"/>
          <w:lang w:val="sr-Latn-RS"/>
        </w:rPr>
        <w:lastRenderedPageBreak/>
        <w:t>складиштење струганог асфалта, стругани асфалт ће се допремати у постројење за третман по принципу „</w:t>
      </w:r>
      <w:r w:rsidRPr="004943C0">
        <w:rPr>
          <w:rFonts w:asciiTheme="minorHAnsi" w:hAnsiTheme="minorHAnsi" w:cstheme="minorHAnsi"/>
          <w:i/>
          <w:iCs/>
          <w:lang w:val="sr-Latn-RS"/>
        </w:rPr>
        <w:t>јуст ин тиме</w:t>
      </w:r>
      <w:r w:rsidRPr="004943C0">
        <w:rPr>
          <w:rFonts w:asciiTheme="minorHAnsi" w:hAnsiTheme="minorHAnsi" w:cstheme="minorHAnsi"/>
          <w:lang w:val="sr-Latn-RS"/>
        </w:rPr>
        <w:t>“ камионима и из камиона ће се улагати у кош за регранулат.</w:t>
      </w:r>
    </w:p>
    <w:p w:rsidR="00166EEC" w:rsidRPr="004943C0" w:rsidRDefault="00166EEC" w:rsidP="00166EEC">
      <w:pPr>
        <w:pStyle w:val="BodyTextIndent"/>
        <w:spacing w:line="360" w:lineRule="atLeast"/>
        <w:rPr>
          <w:rFonts w:asciiTheme="minorHAnsi" w:hAnsiTheme="minorHAnsi" w:cstheme="minorHAnsi"/>
        </w:rPr>
      </w:pPr>
      <w:r w:rsidRPr="004943C0">
        <w:rPr>
          <w:rFonts w:asciiTheme="minorHAnsi" w:hAnsiTheme="minorHAnsi" w:cstheme="minorHAnsi"/>
          <w:lang w:val="sr-Latn-RS"/>
        </w:rPr>
        <w:t>Уређајима за изузимање, материјал се из усипних кошева допрема у сабирни транспортер.</w:t>
      </w:r>
    </w:p>
    <w:p w:rsidR="00166EEC" w:rsidRPr="004943C0" w:rsidRDefault="00166EEC" w:rsidP="00166EEC">
      <w:pPr>
        <w:pStyle w:val="BodyTextIndent"/>
        <w:spacing w:line="360" w:lineRule="atLeast"/>
        <w:rPr>
          <w:rFonts w:asciiTheme="minorHAnsi" w:hAnsiTheme="minorHAnsi" w:cstheme="minorHAnsi"/>
        </w:rPr>
      </w:pPr>
      <w:r w:rsidRPr="004943C0">
        <w:rPr>
          <w:rFonts w:asciiTheme="minorHAnsi" w:hAnsiTheme="minorHAnsi" w:cstheme="minorHAnsi"/>
          <w:lang w:val="sr-Latn-RS"/>
        </w:rPr>
        <w:t>Сабирни транспортер допрема агрегат до косог транспортера, којим се материјал даље транспортује до уређаја за сепарацију у коме се врши одвајање комада чије су димензије веће од дозвољених.</w:t>
      </w:r>
    </w:p>
    <w:p w:rsidR="00166EEC" w:rsidRPr="004943C0" w:rsidRDefault="00166EEC" w:rsidP="00166EEC">
      <w:pPr>
        <w:pStyle w:val="BodyTextIndent"/>
        <w:spacing w:line="360" w:lineRule="atLeast"/>
        <w:rPr>
          <w:rFonts w:asciiTheme="minorHAnsi" w:hAnsiTheme="minorHAnsi" w:cstheme="minorHAnsi"/>
        </w:rPr>
      </w:pPr>
      <w:r w:rsidRPr="004943C0">
        <w:rPr>
          <w:rFonts w:asciiTheme="minorHAnsi" w:hAnsiTheme="minorHAnsi" w:cstheme="minorHAnsi"/>
          <w:lang w:val="sr-Latn-RS"/>
        </w:rPr>
        <w:t>Материјал из уређаја за сепарацију се транспортује до уређаја за пуњење бубња за сушење којим се врши дозирање материјала у бубањ за сушење.</w:t>
      </w:r>
    </w:p>
    <w:p w:rsidR="00166EEC" w:rsidRPr="004943C0" w:rsidRDefault="00166EEC" w:rsidP="00166EEC">
      <w:pPr>
        <w:spacing w:before="100" w:beforeAutospacing="1" w:after="100" w:afterAutospacing="1" w:line="360" w:lineRule="atLeast"/>
        <w:rPr>
          <w:rFonts w:cstheme="minorHAnsi"/>
        </w:rPr>
      </w:pPr>
      <w:r w:rsidRPr="004943C0">
        <w:rPr>
          <w:rFonts w:cstheme="minorHAnsi"/>
          <w:b/>
          <w:bCs/>
          <w:lang w:val="sr-Latn-RS"/>
        </w:rPr>
        <w:t>Бубањ за сушење</w:t>
      </w:r>
      <w:r w:rsidRPr="004943C0">
        <w:rPr>
          <w:rFonts w:cstheme="minorHAnsi"/>
          <w:lang w:val="sr-Latn-RS"/>
        </w:rPr>
        <w:t> је ротациона сушница, заварено челичне конструкције у облику хоризонталног цилиндра, који се преко два ослонца окреће око осе. На једном крају цилиндра постављен је улазни отвор за пријем материјала из уређаја за пуњење, а на другом крају се налази горионик. У унутрашњости тела сушнице постављене су одговарајуће лопатице које усмеравају материјал ка излазу из сушнице. У средишњем делу сушнице постоји отвор у који се дозира стругани асфалт који се заједно са минералном фракцијом суши, хомогенизује и даље транспортује у мешалицу.</w:t>
      </w:r>
    </w:p>
    <w:p w:rsidR="00166EEC" w:rsidRPr="004943C0" w:rsidRDefault="00166EEC" w:rsidP="00166EEC">
      <w:pPr>
        <w:spacing w:before="100" w:beforeAutospacing="1" w:after="100" w:afterAutospacing="1" w:line="360" w:lineRule="atLeast"/>
        <w:rPr>
          <w:rFonts w:cstheme="minorHAnsi"/>
        </w:rPr>
      </w:pPr>
      <w:r w:rsidRPr="004943C0">
        <w:rPr>
          <w:rFonts w:cstheme="minorHAnsi"/>
          <w:b/>
          <w:bCs/>
          <w:lang w:val="sr-Latn-RS"/>
        </w:rPr>
        <w:t>Горионик</w:t>
      </w:r>
      <w:r w:rsidRPr="004943C0">
        <w:rPr>
          <w:rFonts w:cstheme="minorHAnsi"/>
          <w:lang w:val="sr-Latn-RS"/>
        </w:rPr>
        <w:t> је изведен у моноблок конструкцији са специјалним усмеривачем ваздуха који ствара турбулентну смешу горива и ваздуха, са максималним искоришћењем горива и минимумом емисије штетних гасова који су резултат сагоревања горива.</w:t>
      </w:r>
    </w:p>
    <w:p w:rsidR="00166EEC" w:rsidRPr="004943C0" w:rsidRDefault="00166EEC" w:rsidP="00166EEC">
      <w:pPr>
        <w:spacing w:before="100" w:beforeAutospacing="1" w:after="100" w:afterAutospacing="1" w:line="360" w:lineRule="atLeast"/>
        <w:rPr>
          <w:rFonts w:cstheme="minorHAnsi"/>
        </w:rPr>
      </w:pPr>
      <w:r w:rsidRPr="004943C0">
        <w:rPr>
          <w:rFonts w:cstheme="minorHAnsi"/>
          <w:lang w:val="sr-Latn-RS"/>
        </w:rPr>
        <w:t>У ротационој сушници врши се сушење материјала до потпуног уклањања влаге, односно загревање материјала на температуру која је потребна за мешање са битуменом.</w:t>
      </w:r>
    </w:p>
    <w:p w:rsidR="00166EEC" w:rsidRPr="004943C0" w:rsidRDefault="00166EEC" w:rsidP="00166EEC">
      <w:pPr>
        <w:spacing w:before="100" w:beforeAutospacing="1" w:after="100" w:afterAutospacing="1" w:line="360" w:lineRule="atLeast"/>
        <w:rPr>
          <w:rFonts w:cstheme="minorHAnsi"/>
        </w:rPr>
      </w:pPr>
      <w:r w:rsidRPr="004943C0">
        <w:rPr>
          <w:rFonts w:cstheme="minorHAnsi"/>
          <w:lang w:val="sr-Latn-RS"/>
        </w:rPr>
        <w:t>Осушени и загрејани материјал излази из сушнице на страни на којој је и горионик и гравитационо доспева у елеватор за вруће агрегате.</w:t>
      </w:r>
    </w:p>
    <w:p w:rsidR="00166EEC" w:rsidRPr="004943C0" w:rsidRDefault="00166EEC" w:rsidP="00166EEC">
      <w:pPr>
        <w:pStyle w:val="BodyTextIndent"/>
        <w:spacing w:line="360" w:lineRule="atLeast"/>
        <w:rPr>
          <w:rFonts w:asciiTheme="minorHAnsi" w:hAnsiTheme="minorHAnsi" w:cstheme="minorHAnsi"/>
        </w:rPr>
      </w:pPr>
      <w:r w:rsidRPr="004943C0">
        <w:rPr>
          <w:rFonts w:asciiTheme="minorHAnsi" w:hAnsiTheme="minorHAnsi" w:cstheme="minorHAnsi"/>
          <w:lang w:val="sr-Latn-RS"/>
        </w:rPr>
        <w:t xml:space="preserve">Евакуација продуката сагоревања, прашине и испарења из бубња за сушење врши се на страни на којој улази полазни материјал, цевном инсталацијом према систему за третман полутаната који се емитују у ваздух у уређајима постројења. Систем за третман полутаната који се емитују у ваздух у процесима у уређајима постројења за производњу асфалта састоји се из уређаја за грубо и уређаја (филтера) за фино пречишћавање. Потпритисак у систему за евакуацију остварује се вентилатором. Пречишћени ваздух излази из система за отпрашивање, преко димњака у околни простор. Издвојене грубе честице сакупљене у уређају за грубо пречишћавање се </w:t>
      </w:r>
      <w:r w:rsidRPr="004943C0">
        <w:rPr>
          <w:rFonts w:asciiTheme="minorHAnsi" w:hAnsiTheme="minorHAnsi" w:cstheme="minorHAnsi"/>
          <w:lang w:val="sr-Latn-RS"/>
        </w:rPr>
        <w:lastRenderedPageBreak/>
        <w:t>спроводником грубе прашине допремају у елеватор за вруће агрегате. Издвојена фина камена прашина (филер) сакупљена у кућишту филтера се пужним транспортером,  који је у саставу филтера, допрема до елеватора за филер који га транспортује у силос за филер.</w:t>
      </w:r>
    </w:p>
    <w:p w:rsidR="00166EEC" w:rsidRPr="004943C0" w:rsidRDefault="00166EEC" w:rsidP="00166EEC">
      <w:pPr>
        <w:pStyle w:val="BodyTextIndent"/>
        <w:spacing w:line="360" w:lineRule="atLeast"/>
        <w:rPr>
          <w:rFonts w:asciiTheme="minorHAnsi" w:hAnsiTheme="minorHAnsi" w:cstheme="minorHAnsi"/>
        </w:rPr>
      </w:pPr>
      <w:r w:rsidRPr="004943C0">
        <w:rPr>
          <w:rFonts w:asciiTheme="minorHAnsi" w:hAnsiTheme="minorHAnsi" w:cstheme="minorHAnsi"/>
          <w:lang w:val="sr-Latn-RS"/>
        </w:rPr>
        <w:t>Елеватором за вруће агрегате се осушени и загрејани агрегат преноси до система сита која су у оквиру торња за мешање. На ситима се врши раздвајање материјала на фракције по величини честица. Поједине фракције се гравитационо усмеравају у посебне кошеве за складиштење фракција топлог материјала. Сви кошеви имају механизам за одбацивање сувишног материјала, тако да избацују сувишни материјал. Одбачени материјал ће бити поново доведен до уређаја за дозирање.</w:t>
      </w:r>
    </w:p>
    <w:p w:rsidR="00166EEC" w:rsidRPr="004943C0" w:rsidRDefault="00166EEC" w:rsidP="00166EEC">
      <w:pPr>
        <w:pStyle w:val="BodyTextIndent"/>
        <w:spacing w:line="360" w:lineRule="atLeast"/>
        <w:rPr>
          <w:rFonts w:asciiTheme="minorHAnsi" w:hAnsiTheme="minorHAnsi" w:cstheme="minorHAnsi"/>
        </w:rPr>
      </w:pPr>
      <w:r w:rsidRPr="004943C0">
        <w:rPr>
          <w:rFonts w:asciiTheme="minorHAnsi" w:hAnsiTheme="minorHAnsi" w:cstheme="minorHAnsi"/>
          <w:lang w:val="sr-Latn-RS"/>
        </w:rPr>
        <w:t>Комади чије су димензије веће од прописаних се усмеравају према посебном металном кошу, из кога се, када се скупи довољна количина, гравитационо испуштају у транспортно возило које их враћа у каменолом.</w:t>
      </w:r>
    </w:p>
    <w:p w:rsidR="00166EEC" w:rsidRPr="004943C0" w:rsidRDefault="00166EEC" w:rsidP="00166EEC">
      <w:pPr>
        <w:pStyle w:val="BodyTextIndent"/>
        <w:spacing w:line="360" w:lineRule="atLeast"/>
        <w:rPr>
          <w:rFonts w:asciiTheme="minorHAnsi" w:hAnsiTheme="minorHAnsi" w:cstheme="minorHAnsi"/>
        </w:rPr>
      </w:pPr>
      <w:r w:rsidRPr="004943C0">
        <w:rPr>
          <w:rFonts w:asciiTheme="minorHAnsi" w:hAnsiTheme="minorHAnsi" w:cstheme="minorHAnsi"/>
          <w:lang w:val="sr-Latn-RS"/>
        </w:rPr>
        <w:t>Из кошева за складиштење топлог материјала материјал се испушта у кош који је у саставу ваге ради мерења агрегата. Одмерени материјал се из кошева ваге гравитационо отпрема у мешалицу.</w:t>
      </w:r>
    </w:p>
    <w:p w:rsidR="00166EEC" w:rsidRPr="004943C0" w:rsidRDefault="00166EEC" w:rsidP="00166EEC">
      <w:pPr>
        <w:pStyle w:val="BodyTextIndent"/>
        <w:spacing w:line="360" w:lineRule="atLeast"/>
        <w:rPr>
          <w:rFonts w:asciiTheme="minorHAnsi" w:hAnsiTheme="minorHAnsi" w:cstheme="minorHAnsi"/>
        </w:rPr>
      </w:pPr>
      <w:r w:rsidRPr="004943C0">
        <w:rPr>
          <w:rFonts w:asciiTheme="minorHAnsi" w:hAnsiTheme="minorHAnsi" w:cstheme="minorHAnsi"/>
          <w:lang w:val="sr-Latn-RS"/>
        </w:rPr>
        <w:t>Вишак материјала се одстрањује посебним механизмом за избацивање вишка материјала.</w:t>
      </w:r>
    </w:p>
    <w:p w:rsidR="00166EEC" w:rsidRPr="004943C0" w:rsidRDefault="00166EEC" w:rsidP="00166EEC">
      <w:pPr>
        <w:pStyle w:val="BodyTextIndent"/>
        <w:spacing w:line="360" w:lineRule="atLeast"/>
        <w:rPr>
          <w:rFonts w:asciiTheme="minorHAnsi" w:hAnsiTheme="minorHAnsi" w:cstheme="minorHAnsi"/>
        </w:rPr>
      </w:pPr>
      <w:r w:rsidRPr="004943C0">
        <w:rPr>
          <w:rFonts w:asciiTheme="minorHAnsi" w:hAnsiTheme="minorHAnsi" w:cstheme="minorHAnsi"/>
          <w:b/>
          <w:bCs/>
          <w:lang w:val="sr-Latn-RS"/>
        </w:rPr>
        <w:t>Филер</w:t>
      </w:r>
      <w:r w:rsidRPr="004943C0">
        <w:rPr>
          <w:rFonts w:asciiTheme="minorHAnsi" w:hAnsiTheme="minorHAnsi" w:cstheme="minorHAnsi"/>
          <w:lang w:val="sr-Latn-RS"/>
        </w:rPr>
        <w:t> се из силоса за филер, издвојен у постројењу или из силоса за филер који је у постројење допремљен као улазна сировина, пужним транспортерима допрема до коша ваге за филер у коме се врши одмеравање на унапред задату количину. Филер из овог коша се гравитационо испушта у мешалицу, где се врши мешање са осталим полазним материјалом, односно везивом (битуменом).</w:t>
      </w:r>
    </w:p>
    <w:p w:rsidR="00166EEC" w:rsidRPr="004943C0" w:rsidRDefault="00166EEC" w:rsidP="00166EEC">
      <w:pPr>
        <w:pStyle w:val="BodyTextIndent"/>
        <w:spacing w:line="360" w:lineRule="atLeast"/>
        <w:rPr>
          <w:rFonts w:asciiTheme="minorHAnsi" w:hAnsiTheme="minorHAnsi" w:cstheme="minorHAnsi"/>
        </w:rPr>
      </w:pPr>
      <w:r w:rsidRPr="004943C0">
        <w:rPr>
          <w:rFonts w:asciiTheme="minorHAnsi" w:hAnsiTheme="minorHAnsi" w:cstheme="minorHAnsi"/>
          <w:b/>
          <w:bCs/>
          <w:lang w:val="sr-Latn-RS"/>
        </w:rPr>
        <w:t>Битумен</w:t>
      </w:r>
      <w:r w:rsidRPr="004943C0">
        <w:rPr>
          <w:rFonts w:asciiTheme="minorHAnsi" w:hAnsiTheme="minorHAnsi" w:cstheme="minorHAnsi"/>
          <w:lang w:val="sr-Latn-RS"/>
        </w:rPr>
        <w:t> се из резервоара за битумен, где је загрејан на температуру већу од 100</w:t>
      </w:r>
      <w:r w:rsidRPr="004943C0">
        <w:rPr>
          <w:rFonts w:asciiTheme="minorHAnsi" w:hAnsiTheme="minorHAnsi" w:cstheme="minorHAnsi"/>
          <w:vertAlign w:val="superscript"/>
          <w:lang w:val="sr-Latn-RS"/>
        </w:rPr>
        <w:t>0</w:t>
      </w:r>
      <w:r w:rsidRPr="004943C0">
        <w:rPr>
          <w:rFonts w:asciiTheme="minorHAnsi" w:hAnsiTheme="minorHAnsi" w:cstheme="minorHAnsi"/>
          <w:lang w:val="sr-Latn-RS"/>
        </w:rPr>
        <w:t>Ц, преко пумпе и цевовода отпрема у специјалну вагу за битумен, где се врши мерење битумена. По извршеном мерењу преко специјалне пумпе растопљени битумен се распршује у унутрашњост мешалице.</w:t>
      </w:r>
    </w:p>
    <w:p w:rsidR="00166EEC" w:rsidRPr="004943C0" w:rsidRDefault="00166EEC" w:rsidP="00166EEC">
      <w:pPr>
        <w:spacing w:before="100" w:beforeAutospacing="1" w:after="100" w:afterAutospacing="1" w:line="360" w:lineRule="atLeast"/>
        <w:rPr>
          <w:rFonts w:cstheme="minorHAnsi"/>
        </w:rPr>
      </w:pPr>
      <w:r w:rsidRPr="004943C0">
        <w:rPr>
          <w:rFonts w:cstheme="minorHAnsi"/>
          <w:b/>
          <w:bCs/>
          <w:lang w:val="sr-Latn-RS"/>
        </w:rPr>
        <w:t>Адитив,</w:t>
      </w:r>
      <w:r w:rsidRPr="004943C0">
        <w:rPr>
          <w:rFonts w:cstheme="minorHAnsi"/>
          <w:lang w:val="sr-Latn-RS"/>
        </w:rPr>
        <w:t> који је у гранулама, из биг бег вреће се исипа у кош уређаја за дозирање адитива. Дозирање адитива је пужним транспортером на вагу, где се мери. Након мерења, адитив се преко ејекторског дозатора дозира у систем пнеуматског транспорта. Цев за пнеуматски транспорт се води до циклона, смештеног у простору изнад мешалице, како би се адитив гравитационо дозирао у мешалицу. Системом се управља аутоматски преко сопственог ПЛЦ-а.</w:t>
      </w:r>
    </w:p>
    <w:p w:rsidR="00166EEC" w:rsidRPr="004943C0" w:rsidRDefault="00166EEC" w:rsidP="00166EEC">
      <w:pPr>
        <w:pStyle w:val="BodyTextIndent"/>
        <w:spacing w:line="360" w:lineRule="atLeast"/>
        <w:rPr>
          <w:rFonts w:asciiTheme="minorHAnsi" w:hAnsiTheme="minorHAnsi" w:cstheme="minorHAnsi"/>
        </w:rPr>
      </w:pPr>
      <w:r w:rsidRPr="004943C0">
        <w:rPr>
          <w:rFonts w:asciiTheme="minorHAnsi" w:hAnsiTheme="minorHAnsi" w:cstheme="minorHAnsi"/>
          <w:lang w:val="sr-Latn-RS"/>
        </w:rPr>
        <w:lastRenderedPageBreak/>
        <w:t>Мешалица мора бити укључена у погон пре дозирања материјала.</w:t>
      </w:r>
    </w:p>
    <w:p w:rsidR="00166EEC" w:rsidRPr="004943C0" w:rsidRDefault="00166EEC" w:rsidP="00166EEC">
      <w:pPr>
        <w:pStyle w:val="BodyTextIndent"/>
        <w:spacing w:line="360" w:lineRule="atLeast"/>
        <w:rPr>
          <w:rFonts w:asciiTheme="minorHAnsi" w:hAnsiTheme="minorHAnsi" w:cstheme="minorHAnsi"/>
        </w:rPr>
      </w:pPr>
      <w:r w:rsidRPr="004943C0">
        <w:rPr>
          <w:rFonts w:asciiTheme="minorHAnsi" w:hAnsiTheme="minorHAnsi" w:cstheme="minorHAnsi"/>
          <w:lang w:val="sr-Latn-RS"/>
        </w:rPr>
        <w:t>Умешана смеша агрегата, битумена и адитива се испушта из миксера у кош за транспорт  којим се отпрема у кошеве силоса за утовар, а одатле гравитационо у камионе за одвоз на градилиште.</w:t>
      </w:r>
    </w:p>
    <w:p w:rsidR="00166EEC" w:rsidRPr="004943C0" w:rsidRDefault="00166EEC" w:rsidP="00166EEC">
      <w:pPr>
        <w:pStyle w:val="BodyTextIndent"/>
        <w:spacing w:line="360" w:lineRule="atLeast"/>
        <w:rPr>
          <w:rFonts w:asciiTheme="minorHAnsi" w:hAnsiTheme="minorHAnsi" w:cstheme="minorHAnsi"/>
        </w:rPr>
      </w:pPr>
      <w:r w:rsidRPr="004943C0">
        <w:rPr>
          <w:rFonts w:asciiTheme="minorHAnsi" w:hAnsiTheme="minorHAnsi" w:cstheme="minorHAnsi"/>
          <w:lang w:val="sr-Latn-RS"/>
        </w:rPr>
        <w:t>Асфалтне мешавине које нису задовољиле квалитет и мешавине за чишћење могу се преко посебног дизаличног уређаја и посебне посуде поново вратити у процес.</w:t>
      </w:r>
    </w:p>
    <w:p w:rsidR="00166EEC" w:rsidRPr="004943C0" w:rsidRDefault="00166EEC" w:rsidP="00166EEC">
      <w:pPr>
        <w:pStyle w:val="BodyTextIndent"/>
        <w:spacing w:line="360" w:lineRule="atLeast"/>
        <w:rPr>
          <w:rFonts w:asciiTheme="minorHAnsi" w:hAnsiTheme="minorHAnsi" w:cstheme="minorHAnsi"/>
        </w:rPr>
      </w:pPr>
      <w:r w:rsidRPr="004943C0">
        <w:rPr>
          <w:rFonts w:asciiTheme="minorHAnsi" w:hAnsiTheme="minorHAnsi" w:cstheme="minorHAnsi"/>
          <w:lang w:val="sr-Latn-RS"/>
        </w:rPr>
        <w:t>Евакуација прашине и испарења  из система сита врши се цевном инсталацијом према систему за третман полутаната који се емитују у ваздух у уређајима постројења у коме се врши издвајање фине прашине на начин који је претходно описан.</w:t>
      </w:r>
    </w:p>
    <w:p w:rsidR="00166EEC" w:rsidRPr="004943C0" w:rsidRDefault="00166EEC" w:rsidP="00166EEC">
      <w:pPr>
        <w:pStyle w:val="BodyTextIndent"/>
        <w:spacing w:line="360" w:lineRule="atLeast"/>
        <w:rPr>
          <w:rFonts w:asciiTheme="minorHAnsi" w:hAnsiTheme="minorHAnsi" w:cstheme="minorHAnsi"/>
        </w:rPr>
      </w:pPr>
      <w:r w:rsidRPr="004943C0">
        <w:rPr>
          <w:rFonts w:asciiTheme="minorHAnsi" w:hAnsiTheme="minorHAnsi" w:cstheme="minorHAnsi"/>
          <w:lang w:val="sr-Latn-RS"/>
        </w:rPr>
        <w:t>Грејање битумена у резервоарима и цевоводу којим се допрема до ваге за битумен ради довођења у стање које омогућава транспорт истог врши се термалним уљем које је смештено у резервоару термалног уља запремине 200л.</w:t>
      </w:r>
    </w:p>
    <w:p w:rsidR="00166EEC" w:rsidRPr="004943C0" w:rsidRDefault="00166EEC" w:rsidP="00166EEC">
      <w:pPr>
        <w:pStyle w:val="BodyTextIndent"/>
        <w:spacing w:line="360" w:lineRule="atLeast"/>
        <w:rPr>
          <w:rFonts w:asciiTheme="minorHAnsi" w:hAnsiTheme="minorHAnsi" w:cstheme="minorHAnsi"/>
        </w:rPr>
      </w:pPr>
      <w:r w:rsidRPr="004943C0">
        <w:rPr>
          <w:rFonts w:asciiTheme="minorHAnsi" w:hAnsiTheme="minorHAnsi" w:cstheme="minorHAnsi"/>
          <w:lang w:val="sr-Latn-RS"/>
        </w:rPr>
        <w:t>Ток грејања се пребацује код ноћног искључивања или викендом на рад с одржавањем температуре (која је нижа од радне).</w:t>
      </w:r>
    </w:p>
    <w:p w:rsidR="00166EEC" w:rsidRPr="00B06EAF" w:rsidRDefault="00166EEC" w:rsidP="00166EEC">
      <w:pPr>
        <w:suppressAutoHyphens/>
        <w:jc w:val="both"/>
        <w:rPr>
          <w:rFonts w:cstheme="minorHAnsi"/>
          <w:bCs/>
          <w:shd w:val="clear" w:color="auto" w:fill="FFFFFF"/>
          <w:lang w:val="sr-Cyrl-RS"/>
        </w:rPr>
      </w:pPr>
    </w:p>
    <w:p w:rsidR="00166EEC" w:rsidRPr="00B06EAF" w:rsidRDefault="00166EEC" w:rsidP="00166EEC">
      <w:pPr>
        <w:suppressAutoHyphens/>
        <w:jc w:val="both"/>
        <w:rPr>
          <w:rFonts w:cstheme="minorHAnsi"/>
          <w:bCs/>
          <w:shd w:val="clear" w:color="auto" w:fill="FFFFFF"/>
          <w:lang w:val="sr-Cyrl-RS"/>
        </w:rPr>
      </w:pPr>
    </w:p>
    <w:p w:rsidR="00166EEC" w:rsidRPr="00B06EAF" w:rsidRDefault="00166EEC" w:rsidP="00166EEC">
      <w:pPr>
        <w:tabs>
          <w:tab w:val="left" w:pos="1185"/>
        </w:tabs>
        <w:jc w:val="both"/>
        <w:rPr>
          <w:rFonts w:cstheme="minorHAnsi"/>
          <w:b/>
          <w:lang w:val="sr-Cyrl-RS"/>
        </w:rPr>
      </w:pPr>
      <w:r w:rsidRPr="00B06EAF">
        <w:rPr>
          <w:rFonts w:cstheme="minorHAnsi"/>
          <w:b/>
          <w:lang w:val="sr-Cyrl-RS"/>
        </w:rPr>
        <w:t xml:space="preserve">Б. УСЛОВИ ЗА РАД ПОСТРОЈЕЊА    </w:t>
      </w:r>
    </w:p>
    <w:p w:rsidR="00166EEC" w:rsidRPr="00B06EAF" w:rsidRDefault="00166EEC" w:rsidP="00166EEC">
      <w:pPr>
        <w:tabs>
          <w:tab w:val="left" w:pos="1185"/>
        </w:tabs>
        <w:jc w:val="both"/>
        <w:rPr>
          <w:rFonts w:cstheme="minorHAnsi"/>
          <w:b/>
          <w:lang w:val="sr-Cyrl-RS"/>
        </w:rPr>
      </w:pPr>
    </w:p>
    <w:p w:rsidR="00166EEC" w:rsidRPr="00B06EAF" w:rsidRDefault="00166EEC" w:rsidP="00166EEC">
      <w:pPr>
        <w:tabs>
          <w:tab w:val="left" w:pos="1185"/>
        </w:tabs>
        <w:jc w:val="both"/>
        <w:rPr>
          <w:rFonts w:cstheme="minorHAnsi"/>
          <w:b/>
          <w:lang w:val="sr-Cyrl-RS"/>
        </w:rPr>
      </w:pPr>
      <w:r w:rsidRPr="00B06EAF">
        <w:rPr>
          <w:rFonts w:cstheme="minorHAnsi"/>
          <w:b/>
          <w:lang w:val="sr-Latn-RS"/>
        </w:rPr>
        <w:t>1.</w:t>
      </w:r>
      <w:r w:rsidRPr="00B06EAF">
        <w:rPr>
          <w:rFonts w:cstheme="minorHAnsi"/>
          <w:b/>
          <w:lang w:val="sr-Cyrl-RS"/>
        </w:rPr>
        <w:t xml:space="preserve"> Важење дозволе и рок за подношење захтева за обнављање или измену услова у дозволи  </w:t>
      </w:r>
    </w:p>
    <w:p w:rsidR="00166EEC" w:rsidRPr="00B06EAF" w:rsidRDefault="00166EEC" w:rsidP="00166EEC">
      <w:pPr>
        <w:tabs>
          <w:tab w:val="left" w:pos="1185"/>
        </w:tabs>
        <w:jc w:val="both"/>
        <w:rPr>
          <w:rFonts w:cstheme="minorHAnsi"/>
          <w:b/>
          <w:bCs/>
          <w:lang w:val="sr-Cyrl-RS"/>
        </w:rPr>
      </w:pPr>
    </w:p>
    <w:p w:rsidR="00166EEC" w:rsidRPr="00B06EAF" w:rsidRDefault="00166EEC" w:rsidP="00166EEC">
      <w:pPr>
        <w:tabs>
          <w:tab w:val="left" w:pos="1185"/>
        </w:tabs>
        <w:jc w:val="both"/>
        <w:rPr>
          <w:rFonts w:cstheme="minorHAnsi"/>
          <w:b/>
          <w:bCs/>
          <w:lang w:val="sr-Cyrl-RS"/>
        </w:rPr>
      </w:pPr>
      <w:r w:rsidRPr="00B06EAF">
        <w:rPr>
          <w:rFonts w:cstheme="minorHAnsi"/>
          <w:b/>
          <w:bCs/>
          <w:lang w:val="sr-Cyrl-RS"/>
        </w:rPr>
        <w:t>1.1. важност дозволе за складиштење неопасног отпада</w:t>
      </w:r>
    </w:p>
    <w:p w:rsidR="00166EEC" w:rsidRPr="00B06EAF" w:rsidRDefault="00166EEC" w:rsidP="00166EEC">
      <w:pPr>
        <w:tabs>
          <w:tab w:val="left" w:pos="1185"/>
        </w:tabs>
        <w:jc w:val="both"/>
        <w:rPr>
          <w:rFonts w:cstheme="minorHAnsi"/>
          <w:lang w:val="sr-Cyrl-RS"/>
        </w:rPr>
      </w:pPr>
    </w:p>
    <w:p w:rsidR="00166EEC" w:rsidRPr="00B06EAF" w:rsidRDefault="00166EEC" w:rsidP="00166EEC">
      <w:pPr>
        <w:jc w:val="both"/>
        <w:rPr>
          <w:rFonts w:cstheme="minorHAnsi"/>
          <w:lang w:val="sr-Latn-CS"/>
        </w:rPr>
      </w:pPr>
      <w:r w:rsidRPr="00B06EAF">
        <w:rPr>
          <w:rFonts w:cstheme="minorHAnsi"/>
          <w:lang w:val="sr-Latn-CS"/>
        </w:rPr>
        <w:t xml:space="preserve">Дозвола важи од </w:t>
      </w:r>
      <w:r>
        <w:rPr>
          <w:rFonts w:cstheme="minorHAnsi"/>
          <w:lang w:val="sr-Cyrl-RS"/>
        </w:rPr>
        <w:t>15.09</w:t>
      </w:r>
      <w:r w:rsidRPr="00B06EAF">
        <w:rPr>
          <w:rFonts w:cstheme="minorHAnsi"/>
          <w:lang w:val="sr-Cyrl-RS"/>
        </w:rPr>
        <w:t xml:space="preserve">.2025. </w:t>
      </w:r>
      <w:r w:rsidRPr="00B06EAF">
        <w:rPr>
          <w:rFonts w:cstheme="minorHAnsi"/>
          <w:lang w:val="sr-Latn-CS"/>
        </w:rPr>
        <w:t xml:space="preserve">године до </w:t>
      </w:r>
      <w:r>
        <w:rPr>
          <w:rFonts w:cstheme="minorHAnsi"/>
          <w:lang w:val="sr-Cyrl-RS"/>
        </w:rPr>
        <w:t>15.09</w:t>
      </w:r>
      <w:r w:rsidRPr="00B06EAF">
        <w:rPr>
          <w:rFonts w:cstheme="minorHAnsi"/>
          <w:lang w:val="sr-Cyrl-RS"/>
        </w:rPr>
        <w:t xml:space="preserve">.2035. </w:t>
      </w:r>
      <w:r w:rsidRPr="00B06EAF">
        <w:rPr>
          <w:rFonts w:cstheme="minorHAnsi"/>
          <w:lang w:val="sr-Latn-CS"/>
        </w:rPr>
        <w:t>године.</w:t>
      </w:r>
    </w:p>
    <w:p w:rsidR="00166EEC" w:rsidRPr="00B06EAF" w:rsidRDefault="00166EEC" w:rsidP="00166EEC">
      <w:pPr>
        <w:jc w:val="both"/>
        <w:rPr>
          <w:rFonts w:cstheme="minorHAnsi"/>
          <w:lang w:val="sr-Latn-CS"/>
        </w:rPr>
      </w:pPr>
    </w:p>
    <w:p w:rsidR="00166EEC" w:rsidRPr="00B06EAF" w:rsidRDefault="00166EEC" w:rsidP="00166EEC">
      <w:pPr>
        <w:jc w:val="both"/>
        <w:rPr>
          <w:rFonts w:cstheme="minorHAnsi"/>
          <w:lang w:val="sr-Cyrl-RS"/>
        </w:rPr>
      </w:pPr>
      <w:r w:rsidRPr="00B06EAF">
        <w:rPr>
          <w:rFonts w:cstheme="minorHAnsi"/>
          <w:b/>
          <w:bCs/>
          <w:lang w:val="sr-Cyrl-RS"/>
        </w:rPr>
        <w:t xml:space="preserve">1.2. </w:t>
      </w:r>
      <w:r w:rsidRPr="00B06EAF">
        <w:rPr>
          <w:rFonts w:cstheme="minorHAnsi"/>
          <w:b/>
          <w:lang w:val="sr-Cyrl-RS"/>
        </w:rPr>
        <w:t>рок за подношење захтева за обнављање дозволе</w:t>
      </w:r>
      <w:r w:rsidRPr="00B06EAF">
        <w:rPr>
          <w:rFonts w:cstheme="minorHAnsi"/>
          <w:lang w:val="sr-Cyrl-RS"/>
        </w:rPr>
        <w:t xml:space="preserve">    </w:t>
      </w:r>
    </w:p>
    <w:p w:rsidR="00166EEC" w:rsidRPr="00B06EAF" w:rsidRDefault="00166EEC" w:rsidP="00166EEC">
      <w:pPr>
        <w:jc w:val="both"/>
        <w:rPr>
          <w:rFonts w:cstheme="minorHAnsi"/>
          <w:lang w:val="sr-Cyrl-RS"/>
        </w:rPr>
      </w:pPr>
      <w:r w:rsidRPr="00B06EAF">
        <w:rPr>
          <w:rFonts w:cstheme="minorHAnsi"/>
          <w:lang w:val="sr-Cyrl-RS"/>
        </w:rPr>
        <w:t xml:space="preserve">              </w:t>
      </w:r>
    </w:p>
    <w:p w:rsidR="00166EEC" w:rsidRPr="00B06EAF" w:rsidRDefault="00166EEC" w:rsidP="00166EEC">
      <w:pPr>
        <w:jc w:val="both"/>
        <w:rPr>
          <w:rFonts w:cstheme="minorHAnsi"/>
          <w:lang w:val="sr-Latn-CS"/>
        </w:rPr>
      </w:pPr>
      <w:r w:rsidRPr="00B06EAF">
        <w:rPr>
          <w:rFonts w:cstheme="minorHAnsi"/>
          <w:lang w:val="sr-Latn-CS"/>
        </w:rPr>
        <w:t>Захтев за обнављање дозволе подноси се 120 дана пре истека важења дозволе ради обезбеђења континуитета важења дозволе.</w:t>
      </w:r>
    </w:p>
    <w:p w:rsidR="00166EEC" w:rsidRPr="00B06EAF" w:rsidRDefault="00166EEC" w:rsidP="00166EEC">
      <w:pPr>
        <w:jc w:val="both"/>
        <w:rPr>
          <w:rFonts w:cstheme="minorHAnsi"/>
          <w:lang w:val="sr-Latn-CS"/>
        </w:rPr>
      </w:pPr>
    </w:p>
    <w:p w:rsidR="00166EEC" w:rsidRPr="00B06EAF" w:rsidRDefault="00166EEC" w:rsidP="00166EEC">
      <w:pPr>
        <w:jc w:val="both"/>
        <w:rPr>
          <w:rFonts w:cstheme="minorHAnsi"/>
          <w:b/>
          <w:lang w:val="sr-Cyrl-RS"/>
        </w:rPr>
      </w:pPr>
      <w:r w:rsidRPr="00B06EAF">
        <w:rPr>
          <w:rFonts w:cstheme="minorHAnsi"/>
          <w:b/>
          <w:bCs/>
          <w:lang w:val="sr-Cyrl-RS"/>
        </w:rPr>
        <w:t>2.</w:t>
      </w:r>
      <w:r w:rsidRPr="00B06EAF">
        <w:rPr>
          <w:rFonts w:cstheme="minorHAnsi"/>
          <w:lang w:val="sr-Cyrl-RS"/>
        </w:rPr>
        <w:t xml:space="preserve"> </w:t>
      </w:r>
      <w:r w:rsidRPr="00B06EAF">
        <w:rPr>
          <w:rFonts w:cstheme="minorHAnsi"/>
          <w:b/>
          <w:lang w:val="sr-Cyrl-RS"/>
        </w:rPr>
        <w:t>Процедуре за контролу рада постројења и мониторинг заштите животне средине</w:t>
      </w:r>
    </w:p>
    <w:p w:rsidR="00166EEC" w:rsidRPr="00B06EAF" w:rsidRDefault="00166EEC" w:rsidP="00166EEC">
      <w:pPr>
        <w:jc w:val="both"/>
        <w:rPr>
          <w:rFonts w:cstheme="minorHAnsi"/>
          <w:b/>
          <w:lang w:val="sr-Cyrl-RS"/>
        </w:rPr>
      </w:pPr>
    </w:p>
    <w:p w:rsidR="00166EEC" w:rsidRPr="00B06EAF" w:rsidRDefault="00166EEC" w:rsidP="00166EEC">
      <w:pPr>
        <w:rPr>
          <w:rFonts w:cstheme="minorHAnsi"/>
          <w:b/>
          <w:lang w:val="sr-Cyrl-RS"/>
        </w:rPr>
      </w:pPr>
      <w:r w:rsidRPr="00B06EAF">
        <w:rPr>
          <w:rFonts w:cstheme="minorHAnsi"/>
          <w:b/>
          <w:bCs/>
          <w:lang w:val="sr-Cyrl-RS"/>
        </w:rPr>
        <w:t>2.1.</w:t>
      </w:r>
      <w:r w:rsidRPr="00B06EAF">
        <w:rPr>
          <w:rFonts w:cstheme="minorHAnsi"/>
          <w:lang w:val="sr-Cyrl-RS"/>
        </w:rPr>
        <w:t xml:space="preserve"> </w:t>
      </w:r>
      <w:r w:rsidRPr="00B06EAF">
        <w:rPr>
          <w:rFonts w:cstheme="minorHAnsi"/>
          <w:b/>
          <w:lang w:val="sr-Latn-CS"/>
        </w:rPr>
        <w:t xml:space="preserve">Рад и управљање </w:t>
      </w:r>
      <w:r w:rsidRPr="00B06EAF">
        <w:rPr>
          <w:rFonts w:cstheme="minorHAnsi"/>
          <w:b/>
          <w:lang w:val="sr-Cyrl-RS"/>
        </w:rPr>
        <w:t>у складишту неопасног отпада</w:t>
      </w:r>
    </w:p>
    <w:p w:rsidR="00166EEC" w:rsidRPr="00B06EAF" w:rsidRDefault="00166EEC" w:rsidP="00166EEC">
      <w:pPr>
        <w:rPr>
          <w:rFonts w:cstheme="minorHAnsi"/>
          <w:lang w:val="sr-Cyrl-RS"/>
        </w:rPr>
      </w:pPr>
    </w:p>
    <w:p w:rsidR="00166EEC" w:rsidRPr="00B06EAF" w:rsidRDefault="00166EEC" w:rsidP="00166EEC">
      <w:pPr>
        <w:jc w:val="both"/>
        <w:rPr>
          <w:rFonts w:cstheme="minorHAnsi"/>
          <w:lang w:val="sr-Cyrl-RS"/>
        </w:rPr>
      </w:pPr>
      <w:r w:rsidRPr="00B06EAF">
        <w:rPr>
          <w:rFonts w:cstheme="minorHAnsi"/>
          <w:lang w:val="sr-Cyrl-RS"/>
        </w:rPr>
        <w:t>Управљање постројењем врши се у складу са Радним планом и ажурираним Радним планом који је оператер доставио уз захтев за издавање дозволе, са усвојеним процедурама које су саставни део Радног плана и са условима прописаним овом дозволом.</w:t>
      </w:r>
    </w:p>
    <w:p w:rsidR="00166EEC" w:rsidRPr="00B06EAF" w:rsidRDefault="00166EEC" w:rsidP="00166EEC">
      <w:pPr>
        <w:jc w:val="both"/>
        <w:rPr>
          <w:rFonts w:cstheme="minorHAnsi"/>
          <w:lang w:val="sr-Cyrl-RS"/>
        </w:rPr>
      </w:pPr>
      <w:r w:rsidRPr="00B06EAF">
        <w:rPr>
          <w:rFonts w:cstheme="minorHAnsi"/>
          <w:shd w:val="clear" w:color="auto" w:fill="FFFFFF"/>
          <w:lang w:val="sr-Cyrl-RS"/>
        </w:rPr>
        <w:t xml:space="preserve">Обавезује се оператер </w:t>
      </w:r>
      <w:bookmarkStart w:id="19" w:name="_Hlk155771167"/>
      <w:r w:rsidRPr="00B06EAF">
        <w:rPr>
          <w:rFonts w:cstheme="minorHAnsi"/>
          <w:lang w:val="sr-Cyrl-RS"/>
        </w:rPr>
        <w:t xml:space="preserve"> </w:t>
      </w:r>
      <w:bookmarkEnd w:id="19"/>
      <w:r w:rsidRPr="00B06EAF">
        <w:rPr>
          <w:rFonts w:cstheme="minorHAnsi"/>
          <w:lang w:val="sr-Cyrl-RS"/>
        </w:rPr>
        <w:t>да ажурира радни план на сваке три године и да</w:t>
      </w:r>
      <w:r w:rsidRPr="00B06EAF">
        <w:rPr>
          <w:rFonts w:cstheme="minorHAnsi"/>
          <w:shd w:val="clear" w:color="auto" w:fill="FFFFFF"/>
          <w:lang w:val="sr-Cyrl-RS"/>
        </w:rPr>
        <w:t xml:space="preserve"> а</w:t>
      </w:r>
      <w:r w:rsidRPr="00B06EAF">
        <w:rPr>
          <w:rFonts w:cstheme="minorHAnsi"/>
          <w:shd w:val="clear" w:color="auto" w:fill="FFFFFF"/>
        </w:rPr>
        <w:t>журирани и/или измењени Радни план доставља се надлежном органу за издавање дозволе и надлежном инспекцијском органу, у року од 15 дана од дана ажурирања.</w:t>
      </w:r>
    </w:p>
    <w:p w:rsidR="00166EEC" w:rsidRPr="00B06EAF" w:rsidRDefault="00166EEC" w:rsidP="00166EEC">
      <w:pPr>
        <w:ind w:firstLine="708"/>
        <w:rPr>
          <w:rFonts w:cstheme="minorHAnsi"/>
          <w:lang w:val="sr-Cyrl-RS"/>
        </w:rPr>
      </w:pPr>
    </w:p>
    <w:p w:rsidR="00166EEC" w:rsidRPr="00B06EAF" w:rsidRDefault="00166EEC" w:rsidP="00166EEC">
      <w:pPr>
        <w:rPr>
          <w:rFonts w:cstheme="minorHAnsi"/>
          <w:b/>
          <w:lang w:val="sr-Latn-CS"/>
        </w:rPr>
      </w:pPr>
      <w:r w:rsidRPr="00B06EAF">
        <w:rPr>
          <w:rFonts w:cstheme="minorHAnsi"/>
          <w:b/>
          <w:bCs/>
          <w:lang w:val="sr-Cyrl-RS"/>
        </w:rPr>
        <w:t>2.2.</w:t>
      </w:r>
      <w:r w:rsidRPr="00B06EAF">
        <w:rPr>
          <w:rFonts w:cstheme="minorHAnsi"/>
          <w:b/>
          <w:lang w:val="sr-Cyrl-RS"/>
        </w:rPr>
        <w:t xml:space="preserve"> </w:t>
      </w:r>
      <w:r w:rsidRPr="00B06EAF">
        <w:rPr>
          <w:rFonts w:cstheme="minorHAnsi"/>
          <w:b/>
          <w:lang w:val="sr-Latn-CS"/>
        </w:rPr>
        <w:t>Радно време</w:t>
      </w:r>
    </w:p>
    <w:p w:rsidR="00166EEC" w:rsidRPr="00B06EAF" w:rsidRDefault="00166EEC" w:rsidP="00166EEC">
      <w:pPr>
        <w:rPr>
          <w:rFonts w:cstheme="minorHAnsi"/>
          <w:b/>
          <w:u w:val="single"/>
          <w:lang w:val="sr-Latn-CS"/>
        </w:rPr>
      </w:pPr>
    </w:p>
    <w:p w:rsidR="00166EEC" w:rsidRDefault="00166EEC" w:rsidP="00166EEC">
      <w:pPr>
        <w:rPr>
          <w:rFonts w:cstheme="minorHAnsi"/>
          <w:lang w:val="sr-Cyrl-RS"/>
        </w:rPr>
      </w:pPr>
      <w:r w:rsidRPr="00B06EAF">
        <w:rPr>
          <w:rFonts w:cstheme="minorHAnsi"/>
          <w:bCs/>
          <w:lang w:val="sr-Cyrl-RS"/>
        </w:rPr>
        <w:t>Радно време складишта отпада</w:t>
      </w:r>
      <w:r w:rsidRPr="00B06EAF">
        <w:rPr>
          <w:rFonts w:cstheme="minorHAnsi"/>
          <w:b/>
          <w:lang w:val="sr-Latn-CS"/>
        </w:rPr>
        <w:t xml:space="preserve"> </w:t>
      </w:r>
      <w:r w:rsidRPr="00B06EAF">
        <w:rPr>
          <w:rFonts w:cstheme="minorHAnsi"/>
          <w:lang w:val="sr-Latn-CS"/>
        </w:rPr>
        <w:t>је</w:t>
      </w:r>
      <w:r>
        <w:rPr>
          <w:rFonts w:cstheme="minorHAnsi"/>
          <w:lang w:val="sr-Cyrl-RS"/>
        </w:rPr>
        <w:t xml:space="preserve"> 345</w:t>
      </w:r>
      <w:r w:rsidRPr="00B06EAF">
        <w:rPr>
          <w:rFonts w:cstheme="minorHAnsi"/>
          <w:lang w:val="sr-Cyrl-RS"/>
        </w:rPr>
        <w:t xml:space="preserve"> дана у годин</w:t>
      </w:r>
      <w:r>
        <w:rPr>
          <w:rFonts w:cstheme="minorHAnsi"/>
          <w:lang w:val="sr-Cyrl-RS"/>
        </w:rPr>
        <w:t>и дневно 12 сати</w:t>
      </w:r>
      <w:r w:rsidRPr="00B06EAF">
        <w:rPr>
          <w:rFonts w:cstheme="minorHAnsi"/>
          <w:lang w:val="sr-Cyrl-RS"/>
        </w:rPr>
        <w:t xml:space="preserve">. </w:t>
      </w:r>
    </w:p>
    <w:p w:rsidR="00166EEC" w:rsidRPr="00B06EAF" w:rsidRDefault="00166EEC" w:rsidP="00166EEC">
      <w:pPr>
        <w:rPr>
          <w:rFonts w:cstheme="minorHAnsi"/>
          <w:lang w:val="sr-Cyrl-RS"/>
        </w:rPr>
      </w:pPr>
    </w:p>
    <w:p w:rsidR="00166EEC" w:rsidRPr="00B06EAF" w:rsidRDefault="00166EEC" w:rsidP="00166EEC">
      <w:pPr>
        <w:rPr>
          <w:rFonts w:cstheme="minorHAnsi"/>
          <w:b/>
          <w:lang w:val="sr-Cyrl-RS"/>
        </w:rPr>
      </w:pPr>
      <w:r w:rsidRPr="00B06EAF">
        <w:rPr>
          <w:rFonts w:cstheme="minorHAnsi"/>
          <w:b/>
          <w:bCs/>
          <w:lang w:val="sr-Cyrl-RS"/>
        </w:rPr>
        <w:t>2.3.</w:t>
      </w:r>
      <w:r w:rsidRPr="00B06EAF">
        <w:rPr>
          <w:rFonts w:cstheme="minorHAnsi"/>
          <w:lang w:val="sr-Cyrl-RS"/>
        </w:rPr>
        <w:t xml:space="preserve"> </w:t>
      </w:r>
      <w:r w:rsidRPr="00B06EAF">
        <w:rPr>
          <w:rFonts w:cstheme="minorHAnsi"/>
          <w:b/>
          <w:lang w:val="sr-Latn-CS"/>
        </w:rPr>
        <w:t xml:space="preserve">Квалификовано лице одговорно за стручни рад </w:t>
      </w:r>
    </w:p>
    <w:p w:rsidR="00166EEC" w:rsidRPr="00B06EAF" w:rsidRDefault="00166EEC" w:rsidP="00166EEC">
      <w:pPr>
        <w:rPr>
          <w:rFonts w:cstheme="minorHAnsi"/>
          <w:b/>
          <w:lang w:val="sr-Latn-CS"/>
        </w:rPr>
      </w:pPr>
    </w:p>
    <w:p w:rsidR="00166EEC" w:rsidRPr="00B06EAF" w:rsidRDefault="00166EEC" w:rsidP="00166EEC">
      <w:pPr>
        <w:spacing w:line="240" w:lineRule="atLeast"/>
        <w:jc w:val="both"/>
        <w:rPr>
          <w:rFonts w:cstheme="minorHAnsi"/>
          <w:lang w:val="sr-Cyrl-RS"/>
        </w:rPr>
      </w:pPr>
      <w:r w:rsidRPr="00B06EAF">
        <w:rPr>
          <w:rFonts w:eastAsia="MS Mincho" w:cstheme="minorHAnsi"/>
          <w:lang w:val="ru-RU"/>
        </w:rPr>
        <w:t xml:space="preserve">У складишту за управљање неопасним </w:t>
      </w:r>
      <w:r w:rsidRPr="00B06EAF">
        <w:rPr>
          <w:rFonts w:cstheme="minorHAnsi"/>
          <w:bCs/>
          <w:lang w:val="ru-RU"/>
        </w:rPr>
        <w:t xml:space="preserve">отпадом </w:t>
      </w:r>
      <w:r w:rsidRPr="00B06EAF">
        <w:rPr>
          <w:rFonts w:eastAsia="MS Mincho" w:cstheme="minorHAnsi"/>
          <w:lang w:val="ru-RU"/>
        </w:rPr>
        <w:t xml:space="preserve">квалификовано лице одговорно за стручни рад је </w:t>
      </w:r>
      <w:r>
        <w:rPr>
          <w:rFonts w:cstheme="minorHAnsi"/>
          <w:lang w:val="sr-Cyrl-RS"/>
        </w:rPr>
        <w:t>Ерг Слободан , из Руменке улица Јована Јовановића Змаја 31, ЈМБГ:2610977800099,  инжињер информатике</w:t>
      </w:r>
      <w:r w:rsidRPr="00B06EAF">
        <w:rPr>
          <w:rFonts w:cstheme="minorHAnsi"/>
          <w:lang w:val="sr-Cyrl-RS"/>
        </w:rPr>
        <w:t>.</w:t>
      </w:r>
    </w:p>
    <w:p w:rsidR="00166EEC" w:rsidRPr="00B06EAF" w:rsidRDefault="00166EEC" w:rsidP="00166EEC">
      <w:pPr>
        <w:autoSpaceDE w:val="0"/>
        <w:autoSpaceDN w:val="0"/>
        <w:adjustRightInd w:val="0"/>
        <w:jc w:val="both"/>
        <w:rPr>
          <w:rFonts w:eastAsia="MS Mincho" w:cstheme="minorHAnsi"/>
          <w:lang w:val="sr-Cyrl-RS"/>
        </w:rPr>
      </w:pPr>
      <w:r w:rsidRPr="00B06EAF">
        <w:rPr>
          <w:rFonts w:eastAsia="Arial" w:cstheme="minorHAnsi"/>
          <w:lang w:val="sr-Cyrl-RS" w:eastAsia="en-GB"/>
        </w:rPr>
        <w:t>К</w:t>
      </w:r>
      <w:r w:rsidRPr="00B06EAF">
        <w:rPr>
          <w:rFonts w:eastAsia="MS Mincho" w:cstheme="minorHAnsi"/>
          <w:lang w:val="ru-RU"/>
        </w:rPr>
        <w:t xml:space="preserve">валификовано лице одговорно за стручни рад у постројењу за управљање отпадом на локацији </w:t>
      </w:r>
      <w:r w:rsidRPr="00B06EAF">
        <w:rPr>
          <w:rFonts w:cstheme="minorHAnsi"/>
          <w:bCs/>
          <w:lang w:val="ru-RU"/>
        </w:rPr>
        <w:t xml:space="preserve">у Бачком Петровцу </w:t>
      </w:r>
      <w:r w:rsidRPr="00B06EAF">
        <w:rPr>
          <w:rFonts w:eastAsia="MS Mincho" w:cstheme="minorHAnsi"/>
          <w:lang w:val="ru-RU"/>
        </w:rPr>
        <w:t>је дужно да прати поступање са неопасним отпадом приликом обављања делатности складиштења предметног отпада,</w:t>
      </w:r>
      <w:r w:rsidRPr="00B06EAF">
        <w:rPr>
          <w:rFonts w:eastAsia="Arial" w:cstheme="minorHAnsi"/>
          <w:lang w:val="sr-Cyrl-RS" w:eastAsia="en-GB"/>
        </w:rPr>
        <w:t xml:space="preserve"> </w:t>
      </w:r>
      <w:r w:rsidRPr="00B06EAF">
        <w:rPr>
          <w:rFonts w:eastAsia="MS Mincho" w:cstheme="minorHAnsi"/>
          <w:lang w:val="ru-RU"/>
        </w:rPr>
        <w:t>у складу са законом којим се уређује управљање отпадом и осталом законском регулативом.</w:t>
      </w:r>
      <w:r w:rsidRPr="00B06EAF">
        <w:rPr>
          <w:rFonts w:eastAsia="Arial" w:cstheme="minorHAnsi"/>
          <w:lang w:val="sr-Cyrl-RS" w:eastAsia="en-GB"/>
        </w:rPr>
        <w:t xml:space="preserve"> </w:t>
      </w:r>
    </w:p>
    <w:p w:rsidR="00166EEC" w:rsidRPr="00B06EAF" w:rsidRDefault="00166EEC" w:rsidP="00166EEC">
      <w:pPr>
        <w:rPr>
          <w:rFonts w:cstheme="minorHAnsi"/>
          <w:b/>
          <w:lang w:val="sr-Latn-CS"/>
        </w:rPr>
      </w:pPr>
    </w:p>
    <w:p w:rsidR="00166EEC" w:rsidRPr="00B06EAF" w:rsidRDefault="00166EEC" w:rsidP="00166EEC">
      <w:pPr>
        <w:rPr>
          <w:rFonts w:cstheme="minorHAnsi"/>
          <w:b/>
          <w:bCs/>
          <w:shd w:val="clear" w:color="auto" w:fill="FFFFFF"/>
        </w:rPr>
      </w:pPr>
      <w:r w:rsidRPr="00B06EAF">
        <w:rPr>
          <w:rFonts w:cstheme="minorHAnsi"/>
          <w:b/>
          <w:bCs/>
          <w:lang w:val="sr-Cyrl-RS"/>
        </w:rPr>
        <w:t xml:space="preserve">3. </w:t>
      </w:r>
      <w:r w:rsidRPr="00B06EAF">
        <w:rPr>
          <w:rFonts w:cstheme="minorHAnsi"/>
          <w:b/>
          <w:bCs/>
          <w:shd w:val="clear" w:color="auto" w:fill="FFFFFF"/>
        </w:rPr>
        <w:t>Локација складишта/постројења и инфраструктура</w:t>
      </w:r>
    </w:p>
    <w:p w:rsidR="00166EEC" w:rsidRPr="00B06EAF" w:rsidRDefault="00166EEC" w:rsidP="00166EEC">
      <w:pPr>
        <w:rPr>
          <w:rFonts w:cstheme="minorHAnsi"/>
          <w:b/>
          <w:bCs/>
          <w:lang w:val="sr-Cyrl-RS"/>
        </w:rPr>
      </w:pPr>
    </w:p>
    <w:p w:rsidR="00166EEC" w:rsidRPr="00B06EAF" w:rsidRDefault="00166EEC" w:rsidP="00166EEC">
      <w:pPr>
        <w:rPr>
          <w:rFonts w:cstheme="minorHAnsi"/>
          <w:b/>
          <w:bCs/>
          <w:shd w:val="clear" w:color="auto" w:fill="FFFFFF"/>
        </w:rPr>
      </w:pPr>
      <w:r w:rsidRPr="00B06EAF">
        <w:rPr>
          <w:rFonts w:cstheme="minorHAnsi"/>
          <w:b/>
          <w:bCs/>
          <w:shd w:val="clear" w:color="auto" w:fill="FFFFFF"/>
        </w:rPr>
        <w:t>3.1. Табла са подацима о оператеру (називу и врсти складишта/постројења поставља на улазу у складиште/постројење)</w:t>
      </w:r>
    </w:p>
    <w:p w:rsidR="00166EEC" w:rsidRPr="00B06EAF" w:rsidRDefault="00166EEC" w:rsidP="00166EEC">
      <w:pPr>
        <w:ind w:firstLine="708"/>
        <w:rPr>
          <w:rFonts w:cstheme="minorHAnsi"/>
          <w:shd w:val="clear" w:color="auto" w:fill="FFFFFF"/>
        </w:rPr>
      </w:pPr>
    </w:p>
    <w:p w:rsidR="00166EEC" w:rsidRPr="00B06EAF" w:rsidRDefault="00166EEC" w:rsidP="00166EEC">
      <w:pPr>
        <w:spacing w:line="240" w:lineRule="atLeast"/>
        <w:jc w:val="both"/>
        <w:rPr>
          <w:rFonts w:eastAsia="MS Mincho" w:cstheme="minorHAnsi"/>
          <w:lang w:val="ru-RU"/>
        </w:rPr>
      </w:pPr>
      <w:r>
        <w:rPr>
          <w:rFonts w:eastAsia="MS Mincho" w:cstheme="minorHAnsi"/>
          <w:lang w:val="ru-RU"/>
        </w:rPr>
        <w:t xml:space="preserve">Обавезује се оператер </w:t>
      </w:r>
      <w:r w:rsidRPr="00B06EAF">
        <w:rPr>
          <w:rFonts w:cstheme="minorHAnsi"/>
          <w:lang w:val="ru-RU"/>
        </w:rPr>
        <w:t xml:space="preserve"> </w:t>
      </w:r>
      <w:r w:rsidRPr="00B06EAF">
        <w:rPr>
          <w:rFonts w:eastAsia="MS Mincho" w:cstheme="minorHAnsi"/>
          <w:lang w:val="ru-RU"/>
        </w:rPr>
        <w:t xml:space="preserve">да на улазу у </w:t>
      </w:r>
      <w:r w:rsidRPr="00B06EAF">
        <w:rPr>
          <w:rFonts w:eastAsia="MS Mincho" w:cstheme="minorHAnsi"/>
          <w:lang w:val="sr-Cyrl-RS"/>
        </w:rPr>
        <w:t>складиште</w:t>
      </w:r>
      <w:r w:rsidRPr="00B06EAF">
        <w:rPr>
          <w:rFonts w:eastAsia="MS Mincho" w:cstheme="minorHAnsi"/>
          <w:lang w:val="ru-RU"/>
        </w:rPr>
        <w:t xml:space="preserve"> за управљање неопасним отпадом на локациј</w:t>
      </w:r>
      <w:r w:rsidRPr="00B06EAF">
        <w:rPr>
          <w:rFonts w:eastAsia="MS Mincho" w:cstheme="minorHAnsi"/>
          <w:lang w:val="sr-Cyrl-RS"/>
        </w:rPr>
        <w:t>и</w:t>
      </w:r>
      <w:r w:rsidRPr="00B06EAF">
        <w:rPr>
          <w:rFonts w:eastAsia="MS Mincho" w:cstheme="minorHAnsi"/>
          <w:lang w:val="sr-Latn-RS"/>
        </w:rPr>
        <w:t xml:space="preserve"> </w:t>
      </w:r>
      <w:r w:rsidRPr="00B06EAF">
        <w:rPr>
          <w:rFonts w:cstheme="minorHAnsi"/>
          <w:lang w:val="sr-Cyrl-RS"/>
        </w:rPr>
        <w:t>у Б</w:t>
      </w:r>
      <w:r>
        <w:rPr>
          <w:rFonts w:cstheme="minorHAnsi"/>
          <w:lang w:val="sr-Cyrl-RS"/>
        </w:rPr>
        <w:t>ачком Петровцу,</w:t>
      </w:r>
      <w:r w:rsidRPr="00B06EAF">
        <w:rPr>
          <w:rFonts w:eastAsia="MS Mincho" w:cstheme="minorHAnsi"/>
          <w:lang w:val="ru-RU"/>
        </w:rPr>
        <w:t xml:space="preserve"> </w:t>
      </w:r>
      <w:r w:rsidRPr="00B06EAF">
        <w:rPr>
          <w:rFonts w:eastAsia="MS Mincho" w:cstheme="minorHAnsi"/>
          <w:lang w:val="sr-Cyrl-CS"/>
        </w:rPr>
        <w:t>постави</w:t>
      </w:r>
      <w:r>
        <w:rPr>
          <w:rFonts w:eastAsia="MS Mincho" w:cstheme="minorHAnsi"/>
          <w:lang w:val="ru-RU"/>
        </w:rPr>
        <w:t xml:space="preserve"> Т</w:t>
      </w:r>
      <w:r w:rsidRPr="00B06EAF">
        <w:rPr>
          <w:rFonts w:eastAsia="MS Mincho" w:cstheme="minorHAnsi"/>
          <w:lang w:val="ru-RU"/>
        </w:rPr>
        <w:t xml:space="preserve">аблу са јасно видљивим подацима о називу и врсти </w:t>
      </w:r>
      <w:r w:rsidRPr="00B06EAF">
        <w:rPr>
          <w:rFonts w:eastAsia="MS Mincho" w:cstheme="minorHAnsi"/>
          <w:lang w:val="sr-Cyrl-RS"/>
        </w:rPr>
        <w:t>складишта</w:t>
      </w:r>
      <w:r w:rsidRPr="00B06EAF">
        <w:rPr>
          <w:rFonts w:eastAsia="MS Mincho" w:cstheme="minorHAnsi"/>
          <w:lang w:val="ru-RU"/>
        </w:rPr>
        <w:t xml:space="preserve"> за управљање отпадом, врстама неопасног отпада чији се складиштење врши, радном времену, као и контактима власника односно лица задуженог за управљање.</w:t>
      </w:r>
    </w:p>
    <w:p w:rsidR="00166EEC" w:rsidRPr="00B06EAF" w:rsidRDefault="00166EEC" w:rsidP="00166EEC">
      <w:pPr>
        <w:spacing w:line="240" w:lineRule="atLeast"/>
        <w:jc w:val="both"/>
        <w:rPr>
          <w:rFonts w:eastAsia="MS Mincho" w:cstheme="minorHAnsi"/>
          <w:lang w:val="ru-RU"/>
        </w:rPr>
      </w:pPr>
    </w:p>
    <w:p w:rsidR="00166EEC" w:rsidRPr="00B06EAF" w:rsidRDefault="00166EEC" w:rsidP="00166EEC">
      <w:pPr>
        <w:autoSpaceDE w:val="0"/>
        <w:autoSpaceDN w:val="0"/>
        <w:adjustRightInd w:val="0"/>
        <w:jc w:val="both"/>
        <w:rPr>
          <w:rFonts w:cstheme="minorHAnsi"/>
          <w:b/>
          <w:lang w:val="ru-RU"/>
        </w:rPr>
      </w:pPr>
      <w:r w:rsidRPr="00B06EAF">
        <w:rPr>
          <w:rFonts w:cstheme="minorHAnsi"/>
          <w:b/>
          <w:lang w:val="ru-RU"/>
        </w:rPr>
        <w:lastRenderedPageBreak/>
        <w:t>3.2. Начин обезбеђења локације</w:t>
      </w:r>
    </w:p>
    <w:p w:rsidR="00166EEC" w:rsidRPr="00B06EAF" w:rsidRDefault="00166EEC" w:rsidP="00166EEC">
      <w:pPr>
        <w:autoSpaceDE w:val="0"/>
        <w:autoSpaceDN w:val="0"/>
        <w:adjustRightInd w:val="0"/>
        <w:jc w:val="both"/>
        <w:rPr>
          <w:rFonts w:cstheme="minorHAnsi"/>
          <w:b/>
          <w:highlight w:val="yellow"/>
          <w:lang w:val="ru-RU"/>
        </w:rPr>
      </w:pPr>
    </w:p>
    <w:p w:rsidR="00166EEC" w:rsidRPr="00B06EAF" w:rsidRDefault="00166EEC" w:rsidP="00166EEC">
      <w:pPr>
        <w:jc w:val="both"/>
        <w:rPr>
          <w:rFonts w:eastAsia="MS Mincho" w:cstheme="minorHAnsi"/>
          <w:lang w:val="ru-RU"/>
        </w:rPr>
      </w:pPr>
      <w:r>
        <w:rPr>
          <w:rFonts w:eastAsia="MS Mincho" w:cstheme="minorHAnsi"/>
          <w:lang w:val="ru-RU"/>
        </w:rPr>
        <w:t xml:space="preserve">Обавезује се </w:t>
      </w:r>
      <w:r>
        <w:rPr>
          <w:rFonts w:cs="Calibri"/>
          <w:lang w:val="sr-Cyrl-RS"/>
        </w:rPr>
        <w:t>„</w:t>
      </w:r>
      <w:r>
        <w:rPr>
          <w:rFonts w:cs="Calibri"/>
          <w:lang w:val="sr-Latn-RS"/>
        </w:rPr>
        <w:t xml:space="preserve"> </w:t>
      </w:r>
      <w:r>
        <w:rPr>
          <w:rFonts w:cs="Calibri"/>
          <w:lang w:val="sr-Cyrl-RS"/>
        </w:rPr>
        <w:t xml:space="preserve">ДОО ПУТ-ИНВЕСТ ЗА ИЗВОЂЕЊЕ ГРАЂЕВИНСКИХ РАДОВА НОВИ САД“ </w:t>
      </w:r>
      <w:r w:rsidRPr="00B06EAF">
        <w:rPr>
          <w:rFonts w:eastAsia="MS Mincho" w:cstheme="minorHAnsi"/>
          <w:lang w:val="ru-RU"/>
        </w:rPr>
        <w:t xml:space="preserve">да складиште за управљање отпадом на локацији </w:t>
      </w:r>
      <w:r w:rsidRPr="00B06EAF">
        <w:rPr>
          <w:rFonts w:cstheme="minorHAnsi"/>
          <w:lang w:val="sr-Cyrl-RS"/>
        </w:rPr>
        <w:t>у Бачком Петровцу</w:t>
      </w:r>
      <w:r w:rsidRPr="00B06EAF">
        <w:rPr>
          <w:rFonts w:eastAsia="MS Mincho" w:cstheme="minorHAnsi"/>
          <w:lang w:val="ru-RU"/>
        </w:rPr>
        <w:t xml:space="preserve"> буде ограђено и под сталним надзором, како би се спречио приступ неовлашћеним лицима.</w:t>
      </w:r>
    </w:p>
    <w:p w:rsidR="00166EEC" w:rsidRPr="00B06EAF" w:rsidRDefault="00166EEC" w:rsidP="00166EEC">
      <w:pPr>
        <w:jc w:val="both"/>
        <w:rPr>
          <w:rFonts w:eastAsia="MS Mincho" w:cstheme="minorHAnsi"/>
          <w:lang w:val="ru-RU"/>
        </w:rPr>
      </w:pPr>
      <w:r>
        <w:rPr>
          <w:rFonts w:eastAsia="MS Mincho" w:cstheme="minorHAnsi"/>
          <w:lang w:val="ru-RU"/>
        </w:rPr>
        <w:t xml:space="preserve">Обавезује се </w:t>
      </w:r>
      <w:r>
        <w:rPr>
          <w:rFonts w:cs="Calibri"/>
          <w:lang w:val="sr-Cyrl-RS"/>
        </w:rPr>
        <w:t>„</w:t>
      </w:r>
      <w:r>
        <w:rPr>
          <w:rFonts w:cs="Calibri"/>
          <w:lang w:val="sr-Latn-RS"/>
        </w:rPr>
        <w:t xml:space="preserve"> </w:t>
      </w:r>
      <w:r>
        <w:rPr>
          <w:rFonts w:cs="Calibri"/>
          <w:lang w:val="sr-Cyrl-RS"/>
        </w:rPr>
        <w:t xml:space="preserve">ДОО ПУТ-ИНВЕСТ ЗА ИЗВОЂЕЊЕ ГРАЂЕВИНСКИХ РАДОВА НОВИ САД“ </w:t>
      </w:r>
      <w:r w:rsidRPr="00B06EAF">
        <w:rPr>
          <w:rFonts w:cstheme="minorHAnsi"/>
          <w:lang w:val="sr-Cyrl-RS"/>
        </w:rPr>
        <w:t xml:space="preserve"> </w:t>
      </w:r>
      <w:r w:rsidRPr="00B06EAF">
        <w:rPr>
          <w:rFonts w:eastAsia="MS Mincho" w:cstheme="minorHAnsi"/>
          <w:lang w:val="ru-RU"/>
        </w:rPr>
        <w:t>да на предметној локацији обезбеди и одржава систем за заштиту од пожара, у складу са посебним прописима.</w:t>
      </w:r>
    </w:p>
    <w:p w:rsidR="00166EEC" w:rsidRPr="00B06EAF" w:rsidRDefault="00166EEC" w:rsidP="00166EEC">
      <w:pPr>
        <w:jc w:val="both"/>
        <w:rPr>
          <w:rFonts w:eastAsia="MS Mincho" w:cstheme="minorHAnsi"/>
          <w:lang w:val="ru-RU"/>
        </w:rPr>
      </w:pPr>
    </w:p>
    <w:p w:rsidR="00166EEC" w:rsidRPr="00B06EAF" w:rsidRDefault="00166EEC" w:rsidP="00166EEC">
      <w:pPr>
        <w:rPr>
          <w:rFonts w:cstheme="minorHAnsi"/>
          <w:b/>
          <w:bCs/>
          <w:shd w:val="clear" w:color="auto" w:fill="FFFFFF"/>
        </w:rPr>
      </w:pPr>
      <w:r w:rsidRPr="00B06EAF">
        <w:rPr>
          <w:rFonts w:cstheme="minorHAnsi"/>
          <w:b/>
          <w:bCs/>
          <w:shd w:val="clear" w:color="auto" w:fill="FFFFFF"/>
        </w:rPr>
        <w:t>3.3. Hачин, простор/место чувања, рок чувања документације о количинама, врстама примљеног, ускладиштеног, третираног или одложеног отпада, документа о кретању отпада, документа о кретању отпада и остале документације.</w:t>
      </w:r>
    </w:p>
    <w:p w:rsidR="00166EEC" w:rsidRPr="00B06EAF" w:rsidRDefault="00166EEC" w:rsidP="00166EEC">
      <w:pPr>
        <w:jc w:val="both"/>
        <w:rPr>
          <w:rFonts w:cstheme="minorHAnsi"/>
          <w:b/>
          <w:lang w:val="sr-Cyrl-RS"/>
        </w:rPr>
      </w:pPr>
    </w:p>
    <w:p w:rsidR="00166EEC" w:rsidRPr="00B06EAF" w:rsidRDefault="00166EEC" w:rsidP="00166EEC">
      <w:pPr>
        <w:spacing w:line="240" w:lineRule="atLeast"/>
        <w:jc w:val="both"/>
        <w:rPr>
          <w:rFonts w:eastAsia="MS Mincho" w:cstheme="minorHAnsi"/>
          <w:lang w:val="ru-RU"/>
        </w:rPr>
      </w:pPr>
      <w:r w:rsidRPr="00B06EAF">
        <w:rPr>
          <w:rFonts w:eastAsia="MS Mincho" w:cstheme="minorHAnsi"/>
          <w:lang w:val="ru-RU"/>
        </w:rPr>
        <w:t xml:space="preserve">Обавезује се </w:t>
      </w:r>
      <w:r>
        <w:rPr>
          <w:rFonts w:cs="Calibri"/>
          <w:lang w:val="sr-Cyrl-RS"/>
        </w:rPr>
        <w:t>„</w:t>
      </w:r>
      <w:r>
        <w:rPr>
          <w:rFonts w:cs="Calibri"/>
          <w:lang w:val="sr-Latn-RS"/>
        </w:rPr>
        <w:t xml:space="preserve"> </w:t>
      </w:r>
      <w:r>
        <w:rPr>
          <w:rFonts w:cs="Calibri"/>
          <w:lang w:val="sr-Cyrl-RS"/>
        </w:rPr>
        <w:t xml:space="preserve">ДОО ПУТ-ИНВЕСТ ЗА ИЗВОЂЕЊЕ ГРАЂЕВИНСКИХ РАДОВА НОВИ САД“ </w:t>
      </w:r>
      <w:r w:rsidRPr="00B06EAF">
        <w:rPr>
          <w:rFonts w:eastAsia="MS Mincho" w:cstheme="minorHAnsi"/>
          <w:lang w:val="ru-RU"/>
        </w:rPr>
        <w:t xml:space="preserve">да на локацији складишта за управљање отпадом у </w:t>
      </w:r>
      <w:r w:rsidRPr="00B06EAF">
        <w:rPr>
          <w:rFonts w:eastAsia="MS Mincho" w:cstheme="minorHAnsi"/>
          <w:lang w:val="sr-Cyrl-RS"/>
        </w:rPr>
        <w:t>Бачком Петровцу</w:t>
      </w:r>
      <w:r w:rsidRPr="00B06EAF">
        <w:rPr>
          <w:rFonts w:eastAsia="MS Mincho" w:cstheme="minorHAnsi"/>
          <w:lang w:val="ru-RU"/>
        </w:rPr>
        <w:t>, обезбеди адекватан простор у ком се чува документација о локацији, постројењу и евиденцији коју води о врстама и количинама предметног неопасног и опасног отпада.</w:t>
      </w:r>
    </w:p>
    <w:p w:rsidR="00166EEC" w:rsidRPr="00B06EAF" w:rsidRDefault="00166EEC" w:rsidP="00166EEC">
      <w:pPr>
        <w:jc w:val="both"/>
        <w:rPr>
          <w:rFonts w:eastAsia="MS Mincho" w:cstheme="minorHAnsi"/>
          <w:lang w:val="ru-RU"/>
        </w:rPr>
      </w:pPr>
      <w:r>
        <w:rPr>
          <w:rFonts w:eastAsia="MS Mincho" w:cstheme="minorHAnsi"/>
          <w:lang w:val="ru-RU"/>
        </w:rPr>
        <w:t xml:space="preserve">Обавезује се </w:t>
      </w:r>
      <w:r>
        <w:rPr>
          <w:rFonts w:cs="Calibri"/>
          <w:lang w:val="sr-Cyrl-RS"/>
        </w:rPr>
        <w:t>„</w:t>
      </w:r>
      <w:r>
        <w:rPr>
          <w:rFonts w:cs="Calibri"/>
          <w:lang w:val="sr-Latn-RS"/>
        </w:rPr>
        <w:t xml:space="preserve"> </w:t>
      </w:r>
      <w:r>
        <w:rPr>
          <w:rFonts w:cs="Calibri"/>
          <w:lang w:val="sr-Cyrl-RS"/>
        </w:rPr>
        <w:t xml:space="preserve">ДОО ПУТ-ИНВЕСТ ЗА ИЗВОЂЕЊЕ ГРАЂЕВИНСКИХ РАДОВА НОВИ САД“ </w:t>
      </w:r>
      <w:r w:rsidRPr="00B06EAF">
        <w:rPr>
          <w:rFonts w:eastAsia="MS Mincho" w:cstheme="minorHAnsi"/>
          <w:lang w:val="sr-Cyrl-RS"/>
        </w:rPr>
        <w:t xml:space="preserve"> да предметни простор јасно обележи и </w:t>
      </w:r>
      <w:r w:rsidRPr="00B06EAF">
        <w:rPr>
          <w:rFonts w:eastAsia="MS Mincho" w:cstheme="minorHAnsi"/>
          <w:lang w:val="ru-RU"/>
        </w:rPr>
        <w:t>да документацију и евиденцију коју води о отпаду сортира, обележи и држи је приступачном запосленима.</w:t>
      </w:r>
    </w:p>
    <w:p w:rsidR="00166EEC" w:rsidRPr="00B06EAF" w:rsidRDefault="00166EEC" w:rsidP="00166EEC">
      <w:pPr>
        <w:jc w:val="both"/>
        <w:rPr>
          <w:rFonts w:eastAsia="MS Mincho" w:cstheme="minorHAnsi"/>
          <w:lang w:val="sr-Cyrl-RS"/>
        </w:rPr>
      </w:pPr>
      <w:r w:rsidRPr="00B06EAF">
        <w:rPr>
          <w:rFonts w:eastAsia="MS Mincho" w:cstheme="minorHAnsi"/>
          <w:lang w:val="ru-RU"/>
        </w:rPr>
        <w:t xml:space="preserve">Обавезује се </w:t>
      </w:r>
      <w:r>
        <w:rPr>
          <w:rFonts w:cs="Calibri"/>
          <w:lang w:val="sr-Cyrl-RS"/>
        </w:rPr>
        <w:t>„</w:t>
      </w:r>
      <w:r>
        <w:rPr>
          <w:rFonts w:cs="Calibri"/>
          <w:lang w:val="sr-Latn-RS"/>
        </w:rPr>
        <w:t xml:space="preserve"> </w:t>
      </w:r>
      <w:r>
        <w:rPr>
          <w:rFonts w:cs="Calibri"/>
          <w:lang w:val="sr-Cyrl-RS"/>
        </w:rPr>
        <w:t xml:space="preserve">ДОО ПУТ-ИНВЕСТ ЗА ИЗВОЂЕЊЕ ГРАЂЕВИНСКИХ РАДОВА НОВИ САД“ </w:t>
      </w:r>
      <w:r w:rsidRPr="00B06EAF">
        <w:rPr>
          <w:rFonts w:cstheme="minorHAnsi"/>
          <w:lang w:val="ru-RU"/>
        </w:rPr>
        <w:t xml:space="preserve"> </w:t>
      </w:r>
      <w:r w:rsidRPr="00B06EAF">
        <w:rPr>
          <w:rFonts w:eastAsia="MS Mincho" w:cstheme="minorHAnsi"/>
          <w:lang w:val="sr-Cyrl-RS"/>
        </w:rPr>
        <w:t>да на локацији складишта за управљање отпадом надлежном инспекцијском органу омогући стални увид у документацију о локацији и евиденцији коју води о предметном неопасном отпаду.</w:t>
      </w:r>
    </w:p>
    <w:p w:rsidR="00166EEC" w:rsidRPr="00B06EAF" w:rsidRDefault="00166EEC" w:rsidP="00166EEC">
      <w:pPr>
        <w:jc w:val="both"/>
        <w:rPr>
          <w:rFonts w:eastAsia="MS Mincho" w:cstheme="minorHAnsi"/>
          <w:lang w:val="sr-Cyrl-RS"/>
        </w:rPr>
      </w:pPr>
      <w:r w:rsidRPr="00B06EAF">
        <w:rPr>
          <w:rFonts w:eastAsia="MS Mincho" w:cstheme="minorHAnsi"/>
          <w:lang w:val="sr-Cyrl-RS"/>
        </w:rPr>
        <w:t xml:space="preserve">Обавезује се </w:t>
      </w:r>
      <w:r>
        <w:rPr>
          <w:rFonts w:cs="Calibri"/>
          <w:lang w:val="sr-Cyrl-RS"/>
        </w:rPr>
        <w:t>„</w:t>
      </w:r>
      <w:r>
        <w:rPr>
          <w:rFonts w:cs="Calibri"/>
          <w:lang w:val="sr-Latn-RS"/>
        </w:rPr>
        <w:t xml:space="preserve"> </w:t>
      </w:r>
      <w:r>
        <w:rPr>
          <w:rFonts w:cs="Calibri"/>
          <w:lang w:val="sr-Cyrl-RS"/>
        </w:rPr>
        <w:t xml:space="preserve">ДОО ПУТ-ИНВЕСТ ЗА ИЗВОЂЕЊЕ ГРАЂЕВИНСКИХ РАДОВА НОВИ САД“ </w:t>
      </w:r>
      <w:r w:rsidRPr="00B06EAF">
        <w:rPr>
          <w:rFonts w:cstheme="minorHAnsi"/>
          <w:lang w:val="sr-Cyrl-RS"/>
        </w:rPr>
        <w:t xml:space="preserve"> </w:t>
      </w:r>
      <w:r w:rsidRPr="00B06EAF">
        <w:rPr>
          <w:rFonts w:eastAsia="MS Mincho" w:cstheme="minorHAnsi"/>
          <w:lang w:val="sr-Cyrl-RS"/>
        </w:rPr>
        <w:t>да води и чува документацију везану за испитивање отпада, уређајима, опреми и осталим средствима за рад, у складу са законом.</w:t>
      </w:r>
    </w:p>
    <w:p w:rsidR="00166EEC" w:rsidRDefault="00166EEC" w:rsidP="00166EEC">
      <w:pPr>
        <w:jc w:val="both"/>
        <w:rPr>
          <w:rFonts w:eastAsia="MS Mincho" w:cs="Calibri"/>
          <w:lang w:val="sr-Cyrl-RS"/>
        </w:rPr>
      </w:pPr>
      <w:r w:rsidRPr="00B06EAF">
        <w:rPr>
          <w:rFonts w:eastAsia="MS Mincho" w:cstheme="minorHAnsi"/>
          <w:lang w:val="sr-Cyrl-RS"/>
        </w:rPr>
        <w:t xml:space="preserve">Обавезује се </w:t>
      </w:r>
      <w:r>
        <w:rPr>
          <w:rFonts w:cs="Calibri"/>
          <w:lang w:val="sr-Cyrl-RS"/>
        </w:rPr>
        <w:t>„</w:t>
      </w:r>
      <w:r>
        <w:rPr>
          <w:rFonts w:cs="Calibri"/>
          <w:lang w:val="sr-Latn-RS"/>
        </w:rPr>
        <w:t xml:space="preserve"> </w:t>
      </w:r>
      <w:r>
        <w:rPr>
          <w:rFonts w:cs="Calibri"/>
          <w:lang w:val="sr-Cyrl-RS"/>
        </w:rPr>
        <w:t xml:space="preserve">ДОО ПУТ-ИНВЕСТ ЗА ИЗВОЂЕЊЕ ГРАЂЕВИНСКИХ РАДОВА НОВИ САД“ </w:t>
      </w:r>
      <w:r>
        <w:rPr>
          <w:rFonts w:cs="Calibri"/>
          <w:lang w:val="ru-RU"/>
        </w:rPr>
        <w:t xml:space="preserve"> </w:t>
      </w:r>
      <w:r>
        <w:rPr>
          <w:rFonts w:eastAsia="MS Mincho" w:cs="Calibri"/>
          <w:lang w:val="sr-Cyrl-RS"/>
        </w:rPr>
        <w:t xml:space="preserve">да уредно води и чува дневну евиденцију о неопасном отпаду, као и годишњи извештај о отпаду и да предметну евиденцију редовно доставља надлежном органу, у складу са важећим прописима. </w:t>
      </w:r>
    </w:p>
    <w:p w:rsidR="00166EEC" w:rsidRDefault="00166EEC" w:rsidP="00166EEC">
      <w:pPr>
        <w:autoSpaceDE w:val="0"/>
        <w:autoSpaceDN w:val="0"/>
        <w:adjustRightInd w:val="0"/>
        <w:jc w:val="both"/>
        <w:rPr>
          <w:rFonts w:eastAsia="MS Mincho" w:cs="Calibri"/>
          <w:color w:val="000000"/>
          <w:lang w:val="sr-Cyrl-RS"/>
        </w:rPr>
      </w:pPr>
      <w:r>
        <w:rPr>
          <w:rFonts w:eastAsia="MS Mincho" w:cs="Calibri"/>
          <w:color w:val="000000"/>
          <w:lang w:val="sr-Cyrl-RS"/>
        </w:rPr>
        <w:t xml:space="preserve">Обавезује се </w:t>
      </w:r>
      <w:r>
        <w:rPr>
          <w:rFonts w:cs="Calibri"/>
          <w:lang w:val="sr-Cyrl-RS"/>
        </w:rPr>
        <w:t>„</w:t>
      </w:r>
      <w:r>
        <w:rPr>
          <w:rFonts w:cs="Calibri"/>
          <w:lang w:val="sr-Latn-RS"/>
        </w:rPr>
        <w:t xml:space="preserve"> </w:t>
      </w:r>
      <w:r>
        <w:rPr>
          <w:rFonts w:cs="Calibri"/>
          <w:lang w:val="sr-Cyrl-RS"/>
        </w:rPr>
        <w:t xml:space="preserve">ДОО ПУТ-ИНВЕСТ ЗА ИЗВОЂЕЊЕ ГРАЂЕВИНСКИХ РАДОВА НОВИ САД“ </w:t>
      </w:r>
      <w:r>
        <w:rPr>
          <w:rFonts w:eastAsia="MS Mincho" w:cs="Calibri"/>
          <w:color w:val="000000"/>
          <w:lang w:val="sr-Cyrl-RS"/>
        </w:rPr>
        <w:t>да о свим активностима у вези складиштења неопасног отпада води евиденцију, у складу са законом и посебним прописима</w:t>
      </w:r>
      <w:r>
        <w:rPr>
          <w:rFonts w:eastAsia="MS Mincho" w:cs="Calibri"/>
          <w:lang w:val="sr-Cyrl-RS"/>
        </w:rPr>
        <w:t xml:space="preserve"> </w:t>
      </w:r>
      <w:r>
        <w:rPr>
          <w:rFonts w:eastAsia="MS Mincho" w:cs="Calibri"/>
          <w:color w:val="000000"/>
          <w:lang w:val="sr-Cyrl-RS"/>
        </w:rPr>
        <w:t>којима се ближе уређује управљање отпадом.</w:t>
      </w:r>
    </w:p>
    <w:p w:rsidR="00166EEC" w:rsidRDefault="00166EEC" w:rsidP="00166EEC">
      <w:pPr>
        <w:spacing w:line="240" w:lineRule="atLeast"/>
        <w:jc w:val="both"/>
        <w:rPr>
          <w:rFonts w:eastAsia="MS Mincho" w:cs="Calibri"/>
          <w:lang w:val="ru-RU"/>
        </w:rPr>
      </w:pPr>
      <w:r>
        <w:rPr>
          <w:rFonts w:eastAsia="MS Mincho" w:cs="Calibri"/>
          <w:lang w:val="ru-RU"/>
        </w:rPr>
        <w:t xml:space="preserve">Обавезује се </w:t>
      </w:r>
      <w:r>
        <w:rPr>
          <w:rFonts w:cs="Calibri"/>
          <w:lang w:val="sr-Cyrl-RS"/>
        </w:rPr>
        <w:t>„</w:t>
      </w:r>
      <w:r>
        <w:rPr>
          <w:rFonts w:cs="Calibri"/>
          <w:lang w:val="sr-Latn-RS"/>
        </w:rPr>
        <w:t xml:space="preserve"> </w:t>
      </w:r>
      <w:r>
        <w:rPr>
          <w:rFonts w:cs="Calibri"/>
          <w:lang w:val="sr-Cyrl-RS"/>
        </w:rPr>
        <w:t xml:space="preserve">ДОО ПУТ-ИНВЕСТ ЗА ИЗВОЂЕЊЕ ГРАЂЕВИНСКИХ РАДОВА НОВИ САД“ </w:t>
      </w:r>
      <w:r>
        <w:rPr>
          <w:rFonts w:cs="Calibri"/>
          <w:lang w:val="ru-RU"/>
        </w:rPr>
        <w:t xml:space="preserve"> </w:t>
      </w:r>
      <w:r>
        <w:rPr>
          <w:rFonts w:eastAsia="MS Mincho" w:cs="Calibri"/>
          <w:lang w:val="ru-RU"/>
        </w:rPr>
        <w:t>да приликом преузимања</w:t>
      </w:r>
      <w:r>
        <w:rPr>
          <w:rFonts w:eastAsia="MS Mincho" w:cs="Calibri"/>
          <w:iCs/>
          <w:lang w:val="ru-RU"/>
        </w:rPr>
        <w:t xml:space="preserve"> неопасног отпада </w:t>
      </w:r>
      <w:r>
        <w:rPr>
          <w:rFonts w:eastAsia="MS Mincho" w:cs="Calibri"/>
          <w:lang w:val="ru-RU"/>
        </w:rPr>
        <w:t>попуни и овери примерак Документа о кретању отпада, у складу са Правилником о обрасцу документа о кретању отпада и упутству за његово попуњавање („Службени гласник РС“, број 114/13) и исти чува најмање две године.</w:t>
      </w:r>
    </w:p>
    <w:p w:rsidR="00166EEC" w:rsidRDefault="00166EEC" w:rsidP="00166EEC">
      <w:pPr>
        <w:spacing w:line="240" w:lineRule="atLeast"/>
        <w:jc w:val="both"/>
        <w:rPr>
          <w:rFonts w:eastAsia="MS Mincho" w:cs="Calibri"/>
          <w:lang w:val="ru-RU"/>
        </w:rPr>
      </w:pPr>
      <w:r>
        <w:rPr>
          <w:rFonts w:eastAsia="MS Mincho" w:cs="Calibri"/>
          <w:lang w:val="ru-RU"/>
        </w:rPr>
        <w:t xml:space="preserve">Обавезује се </w:t>
      </w:r>
      <w:r>
        <w:rPr>
          <w:rFonts w:cs="Calibri"/>
          <w:lang w:val="sr-Cyrl-RS"/>
        </w:rPr>
        <w:t>„</w:t>
      </w:r>
      <w:r>
        <w:rPr>
          <w:rFonts w:cs="Calibri"/>
          <w:lang w:val="sr-Latn-RS"/>
        </w:rPr>
        <w:t xml:space="preserve"> </w:t>
      </w:r>
      <w:r>
        <w:rPr>
          <w:rFonts w:cs="Calibri"/>
          <w:lang w:val="sr-Cyrl-RS"/>
        </w:rPr>
        <w:t xml:space="preserve">ДОО ПУТ-ИНВЕСТ ЗА ИЗВОЂЕЊЕ ГРАЂЕВИНСКИХ РАДОВА НОВИ САД“ </w:t>
      </w:r>
      <w:r>
        <w:rPr>
          <w:rFonts w:cs="Calibri"/>
          <w:lang w:val="ru-RU"/>
        </w:rPr>
        <w:t xml:space="preserve"> </w:t>
      </w:r>
      <w:r>
        <w:rPr>
          <w:rFonts w:eastAsia="MS Mincho" w:cs="Calibri"/>
          <w:lang w:val="ru-RU"/>
        </w:rPr>
        <w:t>да предметни неопасан отпад одмах по пријему на локацију постројења за управљање отпадом,</w:t>
      </w:r>
      <w:r>
        <w:rPr>
          <w:rFonts w:eastAsia="MS Mincho" w:cs="Calibri"/>
          <w:b/>
          <w:lang w:val="ru-RU"/>
        </w:rPr>
        <w:t xml:space="preserve"> </w:t>
      </w:r>
      <w:r>
        <w:rPr>
          <w:rFonts w:eastAsia="MS Mincho" w:cs="Calibri"/>
          <w:lang w:val="ru-RU"/>
        </w:rPr>
        <w:t xml:space="preserve">евидентира и </w:t>
      </w:r>
      <w:r>
        <w:rPr>
          <w:rFonts w:eastAsia="MS Mincho" w:cs="Calibri"/>
          <w:lang w:val="ru-RU"/>
        </w:rPr>
        <w:lastRenderedPageBreak/>
        <w:t>адекватно збрине у складу са посебним прописима, односно мора да води уредну евиденцију о примљеним количинама неопасног отпада.</w:t>
      </w:r>
    </w:p>
    <w:p w:rsidR="00166EEC" w:rsidRDefault="00166EEC" w:rsidP="00166EEC">
      <w:pPr>
        <w:ind w:firstLine="708"/>
        <w:rPr>
          <w:rFonts w:cs="Calibri"/>
          <w:lang w:val="sr-Latn-RS"/>
        </w:rPr>
      </w:pPr>
    </w:p>
    <w:p w:rsidR="00166EEC" w:rsidRDefault="00166EEC" w:rsidP="00166EEC">
      <w:pPr>
        <w:rPr>
          <w:rFonts w:cs="Calibri"/>
          <w:b/>
          <w:lang w:val="sr-Cyrl-RS"/>
        </w:rPr>
      </w:pPr>
      <w:r>
        <w:rPr>
          <w:rFonts w:cs="Calibri"/>
          <w:b/>
          <w:bCs/>
          <w:lang w:val="sr-Cyrl-RS"/>
        </w:rPr>
        <w:t>4.</w:t>
      </w:r>
      <w:r>
        <w:rPr>
          <w:rFonts w:cs="Calibri"/>
          <w:lang w:val="sr-Cyrl-RS"/>
        </w:rPr>
        <w:t xml:space="preserve"> </w:t>
      </w:r>
      <w:r>
        <w:rPr>
          <w:rFonts w:cs="Calibri"/>
          <w:b/>
          <w:lang w:val="sr-Cyrl-RS"/>
        </w:rPr>
        <w:t>Управљање отпадом</w:t>
      </w:r>
    </w:p>
    <w:p w:rsidR="00166EEC" w:rsidRDefault="00166EEC" w:rsidP="00166EEC">
      <w:pPr>
        <w:rPr>
          <w:rFonts w:cs="Calibri"/>
          <w:b/>
          <w:bCs/>
          <w:lang w:val="sr-Cyrl-RS"/>
        </w:rPr>
      </w:pPr>
      <w:r>
        <w:rPr>
          <w:rFonts w:cs="Calibri"/>
          <w:b/>
          <w:bCs/>
          <w:lang w:val="sr-Cyrl-RS"/>
        </w:rPr>
        <w:t>4.1.Узорковање и карактеризација отпада</w:t>
      </w:r>
    </w:p>
    <w:p w:rsidR="00166EEC" w:rsidRDefault="00166EEC" w:rsidP="00166EEC">
      <w:pPr>
        <w:rPr>
          <w:rFonts w:cs="Calibri"/>
          <w:lang w:val="sr-Cyrl-RS"/>
        </w:rPr>
      </w:pPr>
    </w:p>
    <w:p w:rsidR="00166EEC" w:rsidRDefault="00166EEC" w:rsidP="00166EEC">
      <w:pPr>
        <w:autoSpaceDE w:val="0"/>
        <w:autoSpaceDN w:val="0"/>
        <w:adjustRightInd w:val="0"/>
        <w:jc w:val="both"/>
        <w:rPr>
          <w:rFonts w:eastAsia="MS Mincho" w:cs="Calibri"/>
          <w:lang w:val="ru-RU"/>
        </w:rPr>
      </w:pPr>
      <w:r>
        <w:rPr>
          <w:rFonts w:eastAsia="MS Mincho" w:cs="Calibri"/>
          <w:lang w:val="ru-RU"/>
        </w:rPr>
        <w:t xml:space="preserve">Обавезује се </w:t>
      </w:r>
      <w:r>
        <w:rPr>
          <w:rFonts w:cs="Calibri"/>
          <w:lang w:val="sr-Cyrl-RS"/>
        </w:rPr>
        <w:t>„</w:t>
      </w:r>
      <w:r>
        <w:rPr>
          <w:rFonts w:cs="Calibri"/>
          <w:lang w:val="sr-Latn-RS"/>
        </w:rPr>
        <w:t xml:space="preserve"> </w:t>
      </w:r>
      <w:r>
        <w:rPr>
          <w:rFonts w:cs="Calibri"/>
          <w:lang w:val="sr-Cyrl-RS"/>
        </w:rPr>
        <w:t xml:space="preserve">ДОО ПУТ-ИНВЕСТ ЗА ИЗВОЂЕЊЕ ГРАЂЕВИНСКИХ РАДОВА НОВИ САД“ </w:t>
      </w:r>
      <w:r>
        <w:rPr>
          <w:rFonts w:cs="Calibri"/>
          <w:lang w:val="ru-RU"/>
        </w:rPr>
        <w:t xml:space="preserve"> </w:t>
      </w:r>
      <w:r>
        <w:rPr>
          <w:rFonts w:eastAsia="MS Mincho" w:cs="Calibri"/>
          <w:lang w:val="ru-RU"/>
        </w:rPr>
        <w:t>да испитивање отпада врши преко стручних организација и других правних лица која</w:t>
      </w:r>
      <w:r>
        <w:rPr>
          <w:rFonts w:eastAsia="MS Mincho" w:cs="Calibri"/>
          <w:lang w:val="sr-Cyrl-CS"/>
        </w:rPr>
        <w:t xml:space="preserve"> </w:t>
      </w:r>
      <w:r>
        <w:rPr>
          <w:rFonts w:eastAsia="MS Mincho" w:cs="Calibri"/>
          <w:lang w:val="ru-RU"/>
        </w:rPr>
        <w:t>су овлашћена за узорковање и карактеризацију према обиму испитивања за која су акредитована, у складу са законом и посебним прописима.</w:t>
      </w:r>
    </w:p>
    <w:p w:rsidR="00166EEC" w:rsidRDefault="00166EEC" w:rsidP="00166EEC">
      <w:pPr>
        <w:spacing w:line="240" w:lineRule="atLeast"/>
        <w:jc w:val="both"/>
        <w:rPr>
          <w:rFonts w:eastAsia="MS Mincho" w:cs="Calibri"/>
          <w:lang w:val="ru-RU"/>
        </w:rPr>
      </w:pPr>
      <w:r>
        <w:rPr>
          <w:rFonts w:eastAsia="MS Mincho" w:cs="Calibri"/>
          <w:lang w:val="ru-RU"/>
        </w:rPr>
        <w:t xml:space="preserve">Обавезује се </w:t>
      </w:r>
      <w:r>
        <w:rPr>
          <w:rFonts w:cs="Calibri"/>
          <w:lang w:val="sr-Cyrl-RS"/>
        </w:rPr>
        <w:t>„</w:t>
      </w:r>
      <w:r>
        <w:rPr>
          <w:rFonts w:cs="Calibri"/>
          <w:lang w:val="sr-Latn-RS"/>
        </w:rPr>
        <w:t xml:space="preserve"> </w:t>
      </w:r>
      <w:r>
        <w:rPr>
          <w:rFonts w:cs="Calibri"/>
          <w:lang w:val="sr-Cyrl-RS"/>
        </w:rPr>
        <w:t xml:space="preserve">ДОО ПУТ-ИНВЕСТ ЗА ИЗВОЂЕЊЕ ГРАЂЕВИНСКИХ РАДОВА НОВИ САД“ </w:t>
      </w:r>
      <w:r>
        <w:rPr>
          <w:rFonts w:cs="Calibri"/>
          <w:lang w:val="ru-RU"/>
        </w:rPr>
        <w:t xml:space="preserve"> </w:t>
      </w:r>
      <w:r>
        <w:rPr>
          <w:rFonts w:eastAsia="MS Mincho" w:cs="Calibri"/>
          <w:lang w:val="sr-Cyrl-CS"/>
        </w:rPr>
        <w:t>да извештаје о испитивању отпада чува најмање пет година.</w:t>
      </w:r>
    </w:p>
    <w:p w:rsidR="00166EEC" w:rsidRDefault="00166EEC" w:rsidP="00166EEC">
      <w:pPr>
        <w:rPr>
          <w:rFonts w:cs="Calibri"/>
          <w:b/>
          <w:bCs/>
          <w:lang w:val="sr-Cyrl-RS"/>
        </w:rPr>
      </w:pPr>
      <w:r>
        <w:rPr>
          <w:rFonts w:cs="Calibri"/>
          <w:b/>
          <w:bCs/>
          <w:lang w:val="sr-Cyrl-RS"/>
        </w:rPr>
        <w:t>4.2.Складиштење отпада</w:t>
      </w:r>
    </w:p>
    <w:p w:rsidR="00166EEC" w:rsidRDefault="00166EEC" w:rsidP="00166EEC">
      <w:pPr>
        <w:rPr>
          <w:rFonts w:cs="Calibri"/>
          <w:b/>
          <w:bCs/>
          <w:lang w:val="sr-Cyrl-RS"/>
        </w:rPr>
      </w:pPr>
    </w:p>
    <w:p w:rsidR="00166EEC" w:rsidRDefault="00166EEC" w:rsidP="00166EEC">
      <w:pPr>
        <w:rPr>
          <w:rFonts w:cs="Calibri"/>
          <w:b/>
          <w:bCs/>
          <w:lang w:val="sr-Cyrl-RS"/>
        </w:rPr>
      </w:pPr>
      <w:r>
        <w:rPr>
          <w:rFonts w:cs="Calibri"/>
          <w:b/>
          <w:bCs/>
          <w:lang w:val="sr-Cyrl-RS"/>
        </w:rPr>
        <w:t>4.2.1. услови за складиштење неопасног отпада (примљеног отпада или отпада насталог након третмана у постројењу), у складу са законом</w:t>
      </w:r>
    </w:p>
    <w:p w:rsidR="00166EEC" w:rsidRDefault="00166EEC" w:rsidP="00166EEC">
      <w:pPr>
        <w:rPr>
          <w:rFonts w:cs="Calibri"/>
          <w:b/>
          <w:bCs/>
          <w:lang w:val="sr-Cyrl-RS"/>
        </w:rPr>
      </w:pPr>
    </w:p>
    <w:p w:rsidR="00166EEC" w:rsidRDefault="00166EEC" w:rsidP="00166EEC">
      <w:pPr>
        <w:jc w:val="both"/>
        <w:rPr>
          <w:rFonts w:eastAsia="Times New Roman" w:cs="Calibri"/>
          <w:lang w:val="ru-RU"/>
        </w:rPr>
      </w:pPr>
      <w:r>
        <w:rPr>
          <w:rFonts w:eastAsia="Times New Roman" w:cs="Calibri"/>
          <w:lang w:val="ru-RU"/>
        </w:rPr>
        <w:t>Обавезује се опера</w:t>
      </w:r>
      <w:r>
        <w:rPr>
          <w:rFonts w:eastAsia="Times New Roman" w:cs="Calibri"/>
          <w:lang w:val="sr-Cyrl-RS"/>
        </w:rPr>
        <w:t>т</w:t>
      </w:r>
      <w:r>
        <w:rPr>
          <w:rFonts w:eastAsia="Times New Roman" w:cs="Calibri"/>
          <w:lang w:val="ru-RU"/>
        </w:rPr>
        <w:t xml:space="preserve">ер </w:t>
      </w:r>
      <w:r>
        <w:rPr>
          <w:rFonts w:cs="Calibri"/>
          <w:lang w:val="sr-Cyrl-RS"/>
        </w:rPr>
        <w:t>„</w:t>
      </w:r>
      <w:r>
        <w:rPr>
          <w:rFonts w:cs="Calibri"/>
          <w:lang w:val="sr-Latn-RS"/>
        </w:rPr>
        <w:t xml:space="preserve"> </w:t>
      </w:r>
      <w:r>
        <w:rPr>
          <w:rFonts w:cs="Calibri"/>
          <w:lang w:val="sr-Cyrl-RS"/>
        </w:rPr>
        <w:t xml:space="preserve">ДОО ПУТ-ИНВЕСТ ЗА ИЗВОЂЕЊЕ ГРАЂЕВИНСКИХ РАДОВА НОВИ САД“ </w:t>
      </w:r>
      <w:r>
        <w:rPr>
          <w:rFonts w:cs="Calibri"/>
          <w:lang w:val="ru-RU"/>
        </w:rPr>
        <w:t xml:space="preserve"> </w:t>
      </w:r>
      <w:r>
        <w:rPr>
          <w:rFonts w:eastAsia="Times New Roman" w:cs="Calibri"/>
          <w:lang w:val="ru-RU"/>
        </w:rPr>
        <w:t xml:space="preserve">да на локацији  у </w:t>
      </w:r>
      <w:r>
        <w:rPr>
          <w:rFonts w:eastAsia="MS Mincho" w:cs="Calibri"/>
          <w:lang w:val="sr-Cyrl-RS"/>
        </w:rPr>
        <w:t>Бачком Петровцу,</w:t>
      </w:r>
      <w:r>
        <w:rPr>
          <w:rFonts w:eastAsia="Times New Roman" w:cs="Calibri"/>
          <w:lang w:val="ru-RU"/>
        </w:rPr>
        <w:t xml:space="preserve"> врши складиштење неопасног отпада на начин којим се обезбеђује заштита животне средине и здравље људи.</w:t>
      </w:r>
    </w:p>
    <w:p w:rsidR="00166EEC" w:rsidRDefault="00166EEC" w:rsidP="00166EEC">
      <w:pPr>
        <w:autoSpaceDE w:val="0"/>
        <w:autoSpaceDN w:val="0"/>
        <w:adjustRightInd w:val="0"/>
        <w:jc w:val="both"/>
        <w:rPr>
          <w:rFonts w:eastAsia="MS Mincho" w:cs="Calibri"/>
          <w:lang w:val="sr-Cyrl-RS"/>
        </w:rPr>
      </w:pPr>
      <w:r>
        <w:rPr>
          <w:rFonts w:eastAsia="MS Mincho" w:cs="Calibri"/>
          <w:lang w:val="ru-RU"/>
        </w:rPr>
        <w:t>Обавезује се</w:t>
      </w:r>
      <w:r>
        <w:rPr>
          <w:rFonts w:eastAsia="Times New Roman" w:cs="Calibri"/>
          <w:lang w:val="ru-RU"/>
        </w:rPr>
        <w:t xml:space="preserve"> оператер</w:t>
      </w:r>
      <w:r>
        <w:rPr>
          <w:rFonts w:eastAsia="MS Mincho" w:cs="Calibri"/>
          <w:lang w:val="ru-RU"/>
        </w:rPr>
        <w:t xml:space="preserve"> </w:t>
      </w:r>
      <w:r>
        <w:rPr>
          <w:rFonts w:cs="Calibri"/>
          <w:lang w:val="sr-Cyrl-RS"/>
        </w:rPr>
        <w:t>„</w:t>
      </w:r>
      <w:r>
        <w:rPr>
          <w:rFonts w:cs="Calibri"/>
          <w:lang w:val="sr-Latn-RS"/>
        </w:rPr>
        <w:t xml:space="preserve"> </w:t>
      </w:r>
      <w:r>
        <w:rPr>
          <w:rFonts w:cs="Calibri"/>
          <w:lang w:val="sr-Cyrl-RS"/>
        </w:rPr>
        <w:t xml:space="preserve">ДОО ПУТ-ИНВЕСТ ЗА ИЗВОЂЕЊЕ ГРАЂЕВИНСКИХ РАДОВА НОВИ САД“ </w:t>
      </w:r>
      <w:r>
        <w:rPr>
          <w:rFonts w:cs="Calibri"/>
          <w:lang w:val="ru-RU"/>
        </w:rPr>
        <w:t xml:space="preserve"> </w:t>
      </w:r>
      <w:r>
        <w:rPr>
          <w:rFonts w:eastAsia="MS Mincho" w:cs="Calibri"/>
          <w:lang w:val="ru-RU"/>
        </w:rPr>
        <w:t xml:space="preserve">да складиштење предметног неопасног отпада врши искључиво на простору предвиђеном за складиштење отпада на локацији у </w:t>
      </w:r>
      <w:r>
        <w:rPr>
          <w:rFonts w:eastAsia="MS Mincho" w:cs="Calibri"/>
          <w:lang w:val="sr-Cyrl-RS"/>
        </w:rPr>
        <w:t xml:space="preserve">Бачком Петровцу, </w:t>
      </w:r>
      <w:r>
        <w:rPr>
          <w:rFonts w:eastAsia="MS Mincho" w:cs="Calibri"/>
          <w:lang w:val="ru-RU"/>
        </w:rPr>
        <w:t xml:space="preserve">у складу са </w:t>
      </w:r>
      <w:r>
        <w:rPr>
          <w:rFonts w:eastAsia="MS Mincho" w:cs="Calibri"/>
        </w:rPr>
        <w:t>Закон</w:t>
      </w:r>
      <w:r>
        <w:rPr>
          <w:rFonts w:eastAsia="MS Mincho" w:cs="Calibri"/>
          <w:lang w:val="sr-Cyrl-RS"/>
        </w:rPr>
        <w:t>ом</w:t>
      </w:r>
      <w:r>
        <w:rPr>
          <w:rFonts w:eastAsia="MS Mincho" w:cs="Calibri"/>
        </w:rPr>
        <w:t xml:space="preserve"> о управљању отпадом</w:t>
      </w:r>
      <w:r>
        <w:rPr>
          <w:rFonts w:eastAsia="MS Mincho" w:cs="Calibri"/>
          <w:lang w:val="sr-Cyrl-RS"/>
        </w:rPr>
        <w:t xml:space="preserve"> и </w:t>
      </w:r>
      <w:r>
        <w:rPr>
          <w:rFonts w:eastAsia="MS Mincho" w:cs="Calibri"/>
          <w:lang w:val="ru-RU"/>
        </w:rPr>
        <w:t xml:space="preserve">Правилником о условима и начину сакупљања, транспорта, складиштења и третмана отпада, </w:t>
      </w:r>
      <w:r>
        <w:rPr>
          <w:rFonts w:eastAsia="MS Mincho" w:cs="Calibri"/>
          <w:lang w:val="sr-Cyrl-RS"/>
        </w:rPr>
        <w:t>као и осталим важећим прописима.</w:t>
      </w:r>
    </w:p>
    <w:p w:rsidR="00166EEC" w:rsidRDefault="00166EEC" w:rsidP="00166EEC">
      <w:pPr>
        <w:spacing w:line="240" w:lineRule="atLeast"/>
        <w:jc w:val="both"/>
        <w:rPr>
          <w:rFonts w:eastAsia="MS Mincho" w:cs="Calibri"/>
          <w:lang w:val="ru-RU"/>
        </w:rPr>
      </w:pPr>
      <w:r>
        <w:rPr>
          <w:rFonts w:eastAsia="Times New Roman" w:cs="Calibri"/>
          <w:lang w:val="ru-RU"/>
        </w:rPr>
        <w:t>Обавезује се оператер</w:t>
      </w:r>
      <w:r>
        <w:rPr>
          <w:rFonts w:cs="Calibri"/>
          <w:lang w:val="sr-Cyrl-RS"/>
        </w:rPr>
        <w:t>„</w:t>
      </w:r>
      <w:r>
        <w:rPr>
          <w:rFonts w:cs="Calibri"/>
          <w:lang w:val="sr-Latn-RS"/>
        </w:rPr>
        <w:t xml:space="preserve"> </w:t>
      </w:r>
      <w:r>
        <w:rPr>
          <w:rFonts w:cs="Calibri"/>
          <w:lang w:val="sr-Cyrl-RS"/>
        </w:rPr>
        <w:t xml:space="preserve">ДОО ПУТ-ИНВЕСТ ЗА ИЗВОЂЕЊЕ ГРАЂЕВИНСКИХ РАДОВА НОВИ САД“  </w:t>
      </w:r>
      <w:r>
        <w:rPr>
          <w:rFonts w:cs="Calibri"/>
          <w:lang w:val="ru-RU"/>
        </w:rPr>
        <w:t xml:space="preserve"> </w:t>
      </w:r>
      <w:r>
        <w:rPr>
          <w:rFonts w:eastAsia="Times New Roman" w:cs="Calibri"/>
          <w:lang w:val="ru-RU"/>
        </w:rPr>
        <w:t>да складиштење</w:t>
      </w:r>
      <w:r>
        <w:rPr>
          <w:rFonts w:eastAsia="MS Mincho" w:cs="Calibri"/>
          <w:lang w:val="ru-RU"/>
        </w:rPr>
        <w:t xml:space="preserve"> неопасног отпада врши на начин којим се обезбеђује најмањи ризик по угрожавање живота и здравља људи и животне средине.</w:t>
      </w:r>
    </w:p>
    <w:p w:rsidR="00166EEC" w:rsidRDefault="00166EEC" w:rsidP="00166EEC">
      <w:pPr>
        <w:autoSpaceDE w:val="0"/>
        <w:autoSpaceDN w:val="0"/>
        <w:adjustRightInd w:val="0"/>
        <w:jc w:val="both"/>
        <w:rPr>
          <w:rFonts w:eastAsia="MS Mincho" w:cs="Calibri"/>
          <w:color w:val="000000"/>
          <w:lang w:val="sr-Cyrl-RS"/>
        </w:rPr>
      </w:pPr>
      <w:r>
        <w:rPr>
          <w:rFonts w:eastAsia="MS Mincho" w:cs="Calibri"/>
          <w:color w:val="000000"/>
          <w:lang w:val="sr-Cyrl-RS"/>
        </w:rPr>
        <w:t>.</w:t>
      </w:r>
    </w:p>
    <w:p w:rsidR="00166EEC" w:rsidRDefault="00166EEC" w:rsidP="00166EEC">
      <w:pPr>
        <w:autoSpaceDE w:val="0"/>
        <w:autoSpaceDN w:val="0"/>
        <w:adjustRightInd w:val="0"/>
        <w:jc w:val="both"/>
        <w:rPr>
          <w:rFonts w:eastAsia="MS Mincho" w:cs="Calibri"/>
          <w:color w:val="000000"/>
          <w:lang w:val="sr-Cyrl-RS"/>
        </w:rPr>
      </w:pPr>
      <w:r>
        <w:rPr>
          <w:rFonts w:eastAsia="Times New Roman" w:cs="Calibri"/>
          <w:lang w:val="ru-RU"/>
        </w:rPr>
        <w:t>Обавезује се оператер</w:t>
      </w:r>
      <w:r>
        <w:rPr>
          <w:rFonts w:cs="Calibri"/>
          <w:lang w:val="sr-Cyrl-RS"/>
        </w:rPr>
        <w:t xml:space="preserve"> „</w:t>
      </w:r>
      <w:r>
        <w:rPr>
          <w:rFonts w:cs="Calibri"/>
          <w:lang w:val="sr-Latn-RS"/>
        </w:rPr>
        <w:t xml:space="preserve"> </w:t>
      </w:r>
      <w:r>
        <w:rPr>
          <w:rFonts w:cs="Calibri"/>
          <w:lang w:val="sr-Cyrl-RS"/>
        </w:rPr>
        <w:t xml:space="preserve">ДОО ПУТ-ИНВЕСТ ЗА ИЗВОЂЕЊЕ ГРАЂЕВИНСКИХ РАДОВА НОВИ САД“ </w:t>
      </w:r>
      <w:r>
        <w:rPr>
          <w:rFonts w:cs="Calibri"/>
          <w:lang w:val="ru-RU"/>
        </w:rPr>
        <w:t xml:space="preserve"> </w:t>
      </w:r>
      <w:r>
        <w:rPr>
          <w:rFonts w:eastAsia="Times New Roman" w:cs="Calibri"/>
          <w:lang w:val="ru-RU"/>
        </w:rPr>
        <w:t>да обезбеди да с</w:t>
      </w:r>
      <w:r>
        <w:rPr>
          <w:rFonts w:eastAsia="MS Mincho" w:cs="Calibri"/>
          <w:color w:val="000000"/>
          <w:lang w:val="ru-RU"/>
        </w:rPr>
        <w:t xml:space="preserve">кладиште буде </w:t>
      </w:r>
      <w:r>
        <w:rPr>
          <w:rFonts w:eastAsia="MS Mincho" w:cs="Calibri"/>
          <w:color w:val="000000"/>
          <w:lang w:val="sr-Cyrl-RS"/>
        </w:rPr>
        <w:t>ограђено ради спречавања приступа неовлашћеним лицима, физички обезбеђено, закључано и под сталним надзором</w:t>
      </w:r>
      <w:r>
        <w:rPr>
          <w:rFonts w:eastAsia="MS Mincho" w:cs="Calibri"/>
          <w:color w:val="000000"/>
          <w:lang w:val="ru-RU"/>
        </w:rPr>
        <w:t xml:space="preserve"> овлашћеног лица</w:t>
      </w:r>
      <w:r>
        <w:rPr>
          <w:rFonts w:eastAsia="MS Mincho" w:cs="Calibri"/>
          <w:color w:val="000000"/>
          <w:lang w:val="sr-Cyrl-RS"/>
        </w:rPr>
        <w:t xml:space="preserve">. </w:t>
      </w:r>
    </w:p>
    <w:p w:rsidR="00166EEC" w:rsidRDefault="00166EEC" w:rsidP="00166EEC">
      <w:pPr>
        <w:jc w:val="both"/>
        <w:rPr>
          <w:rFonts w:eastAsia="MS Mincho" w:cs="Calibri"/>
          <w:lang w:val="ru-RU"/>
        </w:rPr>
      </w:pPr>
      <w:r>
        <w:rPr>
          <w:rFonts w:eastAsia="MS Mincho" w:cs="Calibri"/>
          <w:lang w:val="ru-RU"/>
        </w:rPr>
        <w:t xml:space="preserve">Привремено складиштење неопасног отпада не може бити дуже од 36 месеци на локацији оператера </w:t>
      </w:r>
      <w:r>
        <w:rPr>
          <w:rFonts w:eastAsia="MS Mincho" w:cs="Calibri"/>
          <w:lang w:val="sr-Cyrl-RS"/>
        </w:rPr>
        <w:t>по чијем се истеку отпад мора предати на третман, односно поновно искоришћење</w:t>
      </w:r>
      <w:r>
        <w:rPr>
          <w:rFonts w:eastAsia="MS Mincho" w:cs="Calibri"/>
          <w:lang w:val="ru-RU"/>
        </w:rPr>
        <w:t xml:space="preserve"> опаратеру које има одговарајујућу дозволу надлежног органа за његово преузимање и збрињавање.</w:t>
      </w:r>
    </w:p>
    <w:p w:rsidR="00166EEC" w:rsidRDefault="00166EEC" w:rsidP="00166EEC">
      <w:pPr>
        <w:jc w:val="both"/>
        <w:rPr>
          <w:rFonts w:eastAsia="MS Mincho" w:cs="Calibri"/>
          <w:lang w:val="ru-RU"/>
        </w:rPr>
      </w:pPr>
      <w:r>
        <w:rPr>
          <w:rFonts w:eastAsia="MS Mincho" w:cs="Calibri"/>
          <w:lang w:val="sr-Cyrl-RS"/>
        </w:rPr>
        <w:lastRenderedPageBreak/>
        <w:t>Забрањује се</w:t>
      </w:r>
      <w:r>
        <w:rPr>
          <w:rFonts w:eastAsia="Times New Roman" w:cs="Calibri"/>
          <w:lang w:val="ru-RU"/>
        </w:rPr>
        <w:t xml:space="preserve"> оператер</w:t>
      </w:r>
      <w:r>
        <w:rPr>
          <w:rFonts w:eastAsia="MS Mincho" w:cs="Calibri"/>
          <w:lang w:val="sr-Cyrl-RS"/>
        </w:rPr>
        <w:t xml:space="preserve"> </w:t>
      </w:r>
      <w:r>
        <w:rPr>
          <w:rFonts w:cs="Calibri"/>
          <w:lang w:val="sr-Cyrl-RS"/>
        </w:rPr>
        <w:t>„</w:t>
      </w:r>
      <w:r>
        <w:rPr>
          <w:rFonts w:cs="Calibri"/>
          <w:lang w:val="sr-Latn-RS"/>
        </w:rPr>
        <w:t xml:space="preserve"> </w:t>
      </w:r>
      <w:r>
        <w:rPr>
          <w:rFonts w:cs="Calibri"/>
          <w:lang w:val="sr-Cyrl-RS"/>
        </w:rPr>
        <w:t xml:space="preserve">ДОО ПУТ-ИНВЕСТ ЗА ИЗВОЂЕЊЕ ГРАЂЕВИНСКИХ РАДОВА НОВИ САД“ </w:t>
      </w:r>
      <w:r>
        <w:rPr>
          <w:rFonts w:cs="Calibri"/>
          <w:lang w:val="ru-RU"/>
        </w:rPr>
        <w:t xml:space="preserve"> </w:t>
      </w:r>
      <w:r>
        <w:rPr>
          <w:rFonts w:eastAsia="MS Mincho" w:cs="Calibri"/>
          <w:lang w:val="sr-Cyrl-RS"/>
        </w:rPr>
        <w:t xml:space="preserve">да складишти већу количину неопасног отпада од пројектованог капацитета складишта и то: 1200 t отпада дневно ,  односно годишњег максималног капацитета око 414.000 t. </w:t>
      </w:r>
    </w:p>
    <w:p w:rsidR="00166EEC" w:rsidRDefault="00166EEC" w:rsidP="00166EEC">
      <w:pPr>
        <w:jc w:val="both"/>
        <w:rPr>
          <w:rFonts w:eastAsia="Times New Roman" w:cs="Calibri"/>
          <w:lang w:val="sr-Cyrl-CS"/>
        </w:rPr>
      </w:pPr>
      <w:r>
        <w:rPr>
          <w:rFonts w:eastAsia="Times New Roman" w:cs="Calibri"/>
          <w:lang w:val="sr-Cyrl-CS"/>
        </w:rPr>
        <w:t xml:space="preserve">Обавезује се </w:t>
      </w:r>
      <w:r>
        <w:rPr>
          <w:rFonts w:eastAsia="Times New Roman" w:cs="Calibri"/>
          <w:lang w:val="ru-RU"/>
        </w:rPr>
        <w:t>оператер</w:t>
      </w:r>
      <w:r>
        <w:rPr>
          <w:rFonts w:cs="Calibri"/>
          <w:lang w:val="sr-Cyrl-RS"/>
        </w:rPr>
        <w:t xml:space="preserve"> „</w:t>
      </w:r>
      <w:r>
        <w:rPr>
          <w:rFonts w:cs="Calibri"/>
          <w:lang w:val="sr-Latn-RS"/>
        </w:rPr>
        <w:t xml:space="preserve"> </w:t>
      </w:r>
      <w:r>
        <w:rPr>
          <w:rFonts w:cs="Calibri"/>
          <w:lang w:val="sr-Cyrl-RS"/>
        </w:rPr>
        <w:t xml:space="preserve">ДОО ПУТ-ИНВЕСТ ЗА ИЗВОЂЕЊЕ ГРАЂЕВИНСКИХ РАДОВА НОВИ САД“ </w:t>
      </w:r>
      <w:r>
        <w:rPr>
          <w:rFonts w:cs="Calibri"/>
          <w:lang w:val="ru-RU"/>
        </w:rPr>
        <w:t xml:space="preserve"> </w:t>
      </w:r>
      <w:r>
        <w:rPr>
          <w:rFonts w:eastAsia="Times New Roman" w:cs="Calibri"/>
          <w:lang w:val="sr-Cyrl-CS"/>
        </w:rPr>
        <w:t>да складиштење предметног неопасног отпада врши у складу са Радним планом постројења за управљање отпадом.</w:t>
      </w:r>
    </w:p>
    <w:p w:rsidR="00166EEC" w:rsidRDefault="00166EEC" w:rsidP="00166EEC">
      <w:pPr>
        <w:jc w:val="both"/>
        <w:rPr>
          <w:rFonts w:eastAsia="Times New Roman" w:cs="Calibri"/>
          <w:lang w:val="sr-Cyrl-CS"/>
        </w:rPr>
      </w:pPr>
    </w:p>
    <w:p w:rsidR="00166EEC" w:rsidRDefault="00166EEC" w:rsidP="00166EEC">
      <w:pPr>
        <w:jc w:val="both"/>
        <w:rPr>
          <w:rFonts w:eastAsia="Times New Roman" w:cs="Calibri"/>
          <w:lang w:val="sr-Cyrl-CS"/>
        </w:rPr>
      </w:pPr>
    </w:p>
    <w:p w:rsidR="00166EEC" w:rsidRDefault="00166EEC" w:rsidP="00166EEC">
      <w:pPr>
        <w:autoSpaceDE w:val="0"/>
        <w:autoSpaceDN w:val="0"/>
        <w:adjustRightInd w:val="0"/>
        <w:jc w:val="both"/>
        <w:rPr>
          <w:rFonts w:cs="Calibri"/>
          <w:b/>
          <w:lang w:val="ru-RU"/>
        </w:rPr>
      </w:pPr>
      <w:r>
        <w:rPr>
          <w:rFonts w:cs="Calibri"/>
          <w:b/>
          <w:lang w:val="ru-RU"/>
        </w:rPr>
        <w:t>4.2.2. Опрема коју оператер користи у току рада складиштења отпада</w:t>
      </w:r>
    </w:p>
    <w:p w:rsidR="00166EEC" w:rsidRDefault="00166EEC" w:rsidP="00166EEC">
      <w:pPr>
        <w:autoSpaceDE w:val="0"/>
        <w:autoSpaceDN w:val="0"/>
        <w:adjustRightInd w:val="0"/>
        <w:jc w:val="both"/>
        <w:rPr>
          <w:rFonts w:cs="Calibri"/>
          <w:b/>
          <w:lang w:val="ru-RU"/>
        </w:rPr>
      </w:pPr>
    </w:p>
    <w:p w:rsidR="00166EEC" w:rsidRDefault="00166EEC" w:rsidP="00166EEC">
      <w:pPr>
        <w:spacing w:line="240" w:lineRule="atLeast"/>
        <w:jc w:val="both"/>
        <w:rPr>
          <w:rFonts w:cs="Calibri"/>
          <w:lang w:val="ru-RU"/>
        </w:rPr>
      </w:pPr>
      <w:r>
        <w:rPr>
          <w:rFonts w:cs="Calibri"/>
          <w:lang w:val="ru-RU"/>
        </w:rPr>
        <w:t xml:space="preserve">Обавезује се </w:t>
      </w:r>
      <w:r>
        <w:rPr>
          <w:rFonts w:cs="Calibri"/>
          <w:lang w:val="sr-Cyrl-RS"/>
        </w:rPr>
        <w:t>„</w:t>
      </w:r>
      <w:r>
        <w:rPr>
          <w:rFonts w:cs="Calibri"/>
          <w:lang w:val="sr-Latn-RS"/>
        </w:rPr>
        <w:t xml:space="preserve"> </w:t>
      </w:r>
      <w:r>
        <w:rPr>
          <w:rFonts w:cs="Calibri"/>
          <w:lang w:val="sr-Cyrl-RS"/>
        </w:rPr>
        <w:t xml:space="preserve">ДОО ПУТ-ИНВЕСТ ЗА ИЗВОЂЕЊЕ ГРАЂЕВИНСКИХ РАДОВА НОВИ САД“   </w:t>
      </w:r>
      <w:r>
        <w:rPr>
          <w:rFonts w:cs="Calibri"/>
          <w:lang w:val="ru-RU"/>
        </w:rPr>
        <w:t xml:space="preserve">да приликом обављања делатности складиштења предметног неопасног отпада на локацији постројења за управљање отпадом у </w:t>
      </w:r>
      <w:r>
        <w:rPr>
          <w:rFonts w:cs="Calibri"/>
          <w:lang w:val="sr-Cyrl-RS"/>
        </w:rPr>
        <w:t xml:space="preserve">Бачком Петровцу </w:t>
      </w:r>
      <w:r>
        <w:rPr>
          <w:rFonts w:cs="Calibri"/>
          <w:lang w:val="ru-RU"/>
        </w:rPr>
        <w:t xml:space="preserve"> користи опрему, уређаје</w:t>
      </w:r>
      <w:r>
        <w:rPr>
          <w:rFonts w:cs="Calibri"/>
          <w:color w:val="FF0000"/>
          <w:lang w:val="ru-RU"/>
        </w:rPr>
        <w:t xml:space="preserve"> </w:t>
      </w:r>
      <w:r>
        <w:rPr>
          <w:rFonts w:cs="Calibri"/>
          <w:lang w:val="ru-RU"/>
        </w:rPr>
        <w:t xml:space="preserve">и средства за рад који су наведени у документацији достављеној уз захтев за издавање дозволе.  </w:t>
      </w:r>
    </w:p>
    <w:p w:rsidR="00166EEC" w:rsidRDefault="00166EEC" w:rsidP="00166EEC">
      <w:pPr>
        <w:spacing w:line="240" w:lineRule="atLeast"/>
        <w:jc w:val="both"/>
        <w:rPr>
          <w:rFonts w:cs="Calibri"/>
          <w:lang w:val="ru-RU"/>
        </w:rPr>
      </w:pPr>
      <w:r>
        <w:rPr>
          <w:rFonts w:cs="Calibri"/>
          <w:lang w:val="ru-RU"/>
        </w:rPr>
        <w:t xml:space="preserve">Обавезује се </w:t>
      </w:r>
      <w:r>
        <w:rPr>
          <w:rFonts w:cs="Calibri"/>
          <w:lang w:val="sr-Cyrl-RS"/>
        </w:rPr>
        <w:t>„</w:t>
      </w:r>
      <w:r>
        <w:rPr>
          <w:rFonts w:cs="Calibri"/>
          <w:lang w:val="sr-Latn-RS"/>
        </w:rPr>
        <w:t xml:space="preserve"> </w:t>
      </w:r>
      <w:r>
        <w:rPr>
          <w:rFonts w:cs="Calibri"/>
          <w:lang w:val="sr-Cyrl-RS"/>
        </w:rPr>
        <w:t xml:space="preserve">ДОО ПУТ-ИНВЕСТ ЗА ИЗВОЂЕЊЕ ГРАЂЕВИНСКИХ РАДОВА НОВИ САД“ </w:t>
      </w:r>
      <w:r>
        <w:rPr>
          <w:rFonts w:cs="Calibri"/>
          <w:lang w:val="ru-RU"/>
        </w:rPr>
        <w:t>да управља, одржава и контролише опрему, уређаје и средства за рад које користи у току обављања делатности складиштења  неопасног отпада и поновног искоришћења  и о томе води редовну евиденцију.</w:t>
      </w:r>
    </w:p>
    <w:p w:rsidR="00166EEC" w:rsidRDefault="00166EEC" w:rsidP="00166EEC">
      <w:pPr>
        <w:jc w:val="both"/>
        <w:rPr>
          <w:rFonts w:cs="Calibri"/>
          <w:lang w:val="sr-Cyrl-RS"/>
        </w:rPr>
      </w:pPr>
    </w:p>
    <w:p w:rsidR="00166EEC" w:rsidRDefault="00166EEC" w:rsidP="00166EEC">
      <w:pPr>
        <w:autoSpaceDE w:val="0"/>
        <w:autoSpaceDN w:val="0"/>
        <w:adjustRightInd w:val="0"/>
        <w:jc w:val="both"/>
        <w:rPr>
          <w:rFonts w:cs="Calibri"/>
          <w:b/>
          <w:lang w:val="ru-RU"/>
        </w:rPr>
      </w:pPr>
      <w:r>
        <w:rPr>
          <w:rFonts w:cs="Calibri"/>
          <w:b/>
          <w:lang w:val="ru-RU"/>
        </w:rPr>
        <w:t xml:space="preserve">5. </w:t>
      </w:r>
      <w:r>
        <w:rPr>
          <w:rFonts w:eastAsia="Times New Roman" w:cs="Calibri"/>
          <w:b/>
          <w:bCs/>
          <w:color w:val="000000"/>
          <w:lang w:val="en-GB"/>
        </w:rPr>
        <w:t xml:space="preserve">Заштита од удеса укључујући услове за спречавање удеса и смањење последица удеса као и процедуре за затварање </w:t>
      </w:r>
      <w:r>
        <w:rPr>
          <w:rFonts w:eastAsia="Times New Roman" w:cs="Calibri"/>
          <w:b/>
          <w:bCs/>
          <w:color w:val="000000"/>
          <w:lang w:val="sr-Cyrl-RS"/>
        </w:rPr>
        <w:t>складишта</w:t>
      </w:r>
      <w:r>
        <w:rPr>
          <w:rFonts w:eastAsia="Times New Roman" w:cs="Calibri"/>
          <w:b/>
          <w:bCs/>
          <w:color w:val="000000"/>
          <w:lang w:val="en-GB"/>
        </w:rPr>
        <w:t xml:space="preserve"> у складу са посебним прописом</w:t>
      </w:r>
    </w:p>
    <w:p w:rsidR="00166EEC" w:rsidRDefault="00166EEC" w:rsidP="00166EEC">
      <w:pPr>
        <w:autoSpaceDE w:val="0"/>
        <w:autoSpaceDN w:val="0"/>
        <w:adjustRightInd w:val="0"/>
        <w:jc w:val="both"/>
        <w:rPr>
          <w:rFonts w:cs="Calibri"/>
          <w:b/>
          <w:lang w:val="ru-RU"/>
        </w:rPr>
      </w:pPr>
    </w:p>
    <w:p w:rsidR="00166EEC" w:rsidRDefault="00166EEC" w:rsidP="00166EEC">
      <w:pPr>
        <w:spacing w:line="240" w:lineRule="atLeast"/>
        <w:jc w:val="both"/>
        <w:rPr>
          <w:rFonts w:eastAsia="MS Mincho" w:cs="Calibri"/>
          <w:lang w:val="ru-RU"/>
        </w:rPr>
      </w:pPr>
      <w:r>
        <w:rPr>
          <w:rFonts w:eastAsia="MS Mincho" w:cs="Calibri"/>
          <w:lang w:val="ru-RU"/>
        </w:rPr>
        <w:t xml:space="preserve">Обавезује се оператер </w:t>
      </w:r>
      <w:r>
        <w:rPr>
          <w:rFonts w:cs="Calibri"/>
          <w:lang w:val="sr-Cyrl-RS"/>
        </w:rPr>
        <w:t>„</w:t>
      </w:r>
      <w:r>
        <w:rPr>
          <w:rFonts w:cs="Calibri"/>
          <w:lang w:val="sr-Latn-RS"/>
        </w:rPr>
        <w:t xml:space="preserve"> </w:t>
      </w:r>
      <w:r>
        <w:rPr>
          <w:rFonts w:cs="Calibri"/>
          <w:lang w:val="sr-Cyrl-RS"/>
        </w:rPr>
        <w:t xml:space="preserve">ДОО ПУТ-ИНВЕСТ ЗА ИЗВОЂЕЊЕ ГРАЂЕВИНСКИХ РАДОВА НОВИ САД“  </w:t>
      </w:r>
      <w:r>
        <w:rPr>
          <w:rFonts w:eastAsia="MS Mincho" w:cs="Calibri"/>
          <w:lang w:val="ru-RU"/>
        </w:rPr>
        <w:t xml:space="preserve">да на локацији складишта предметног неопасног отпада у </w:t>
      </w:r>
      <w:r>
        <w:rPr>
          <w:rFonts w:eastAsia="MS Mincho" w:cs="Calibri"/>
          <w:lang w:val="sr-Cyrl-RS"/>
        </w:rPr>
        <w:t xml:space="preserve">Бачком Петровцу, </w:t>
      </w:r>
      <w:r>
        <w:rPr>
          <w:rFonts w:eastAsia="MS Mincho" w:cs="Calibri"/>
          <w:lang w:val="ru-RU"/>
        </w:rPr>
        <w:t>спроводи Политику превенције удеса у складу са Планом заштите од  удеса, који је приложио уз захтев за издавање дозволе за управљање отпадом, као пратећу документацију.</w:t>
      </w:r>
    </w:p>
    <w:p w:rsidR="00166EEC" w:rsidRDefault="00166EEC" w:rsidP="00166EEC">
      <w:pPr>
        <w:jc w:val="both"/>
        <w:rPr>
          <w:rFonts w:eastAsia="MS Mincho" w:cs="Calibri"/>
          <w:lang w:val="sr-Cyrl-CS"/>
        </w:rPr>
      </w:pPr>
      <w:proofErr w:type="gramStart"/>
      <w:r>
        <w:rPr>
          <w:rFonts w:eastAsia="MS Mincho" w:cs="Calibri"/>
        </w:rPr>
        <w:t>Обавезује се</w:t>
      </w:r>
      <w:r>
        <w:rPr>
          <w:rFonts w:eastAsia="MS Mincho" w:cs="Calibri"/>
          <w:lang w:val="sr-Cyrl-RS"/>
        </w:rPr>
        <w:t xml:space="preserve"> оператер </w:t>
      </w:r>
      <w:r>
        <w:rPr>
          <w:rFonts w:cs="Calibri"/>
          <w:lang w:val="sr-Cyrl-RS"/>
        </w:rPr>
        <w:t>„</w:t>
      </w:r>
      <w:r>
        <w:rPr>
          <w:rFonts w:cs="Calibri"/>
          <w:lang w:val="sr-Latn-RS"/>
        </w:rPr>
        <w:t xml:space="preserve"> </w:t>
      </w:r>
      <w:r>
        <w:rPr>
          <w:rFonts w:cs="Calibri"/>
          <w:lang w:val="sr-Cyrl-RS"/>
        </w:rPr>
        <w:t xml:space="preserve">ДОО ПУТ-ИНВЕСТ ЗА ИЗВОЂЕЊЕ ГРАЂЕВИНСКИХ РАДОВА НОВИ САД“ </w:t>
      </w:r>
      <w:r>
        <w:rPr>
          <w:rFonts w:eastAsia="MS Mincho" w:cs="Calibri"/>
          <w:lang w:val="ru-RU"/>
        </w:rPr>
        <w:t xml:space="preserve"> </w:t>
      </w:r>
      <w:r>
        <w:rPr>
          <w:rFonts w:eastAsia="MS Mincho" w:cs="Calibri"/>
        </w:rPr>
        <w:t xml:space="preserve">да у случају удеса на </w:t>
      </w:r>
      <w:r>
        <w:rPr>
          <w:rFonts w:eastAsia="MS Mincho" w:cs="Calibri"/>
          <w:lang w:val="sr-Cyrl-RS"/>
        </w:rPr>
        <w:t>предметној локацији складишта за управљање отпадом</w:t>
      </w:r>
      <w:r>
        <w:rPr>
          <w:rFonts w:eastAsia="MS Mincho" w:cs="Calibri"/>
          <w:lang w:val="sr-Cyrl-CS"/>
        </w:rPr>
        <w:t>, одмах о томе обавести министарство надлежно за послове заштите животне средине</w:t>
      </w:r>
      <w:r>
        <w:rPr>
          <w:rFonts w:eastAsia="MS Mincho" w:cs="Calibri"/>
          <w:lang w:val="sr-Latn-CS"/>
        </w:rPr>
        <w:t xml:space="preserve">, </w:t>
      </w:r>
      <w:r>
        <w:rPr>
          <w:rFonts w:eastAsia="MS Mincho" w:cs="Calibri"/>
          <w:lang w:val="sr-Cyrl-CS"/>
        </w:rPr>
        <w:t>јединицу локалне самоуправе и органе надлежне за поступање у ванредним ситуацијама, у складу са прописима којима се уређује наведена делатност,</w:t>
      </w:r>
      <w:r>
        <w:rPr>
          <w:rFonts w:eastAsia="MS Mincho" w:cs="Calibri"/>
        </w:rPr>
        <w:t xml:space="preserve"> и то о околностима везаним за удес, присутним опасним материјама, расположивим подацима за процену последица удеса на људе и животну средину и о предузетим хитним мерама</w:t>
      </w:r>
      <w:r>
        <w:rPr>
          <w:rFonts w:eastAsia="MS Mincho" w:cs="Calibri"/>
          <w:lang w:val="sr-Cyrl-CS"/>
        </w:rPr>
        <w:t>.</w:t>
      </w:r>
      <w:proofErr w:type="gramEnd"/>
    </w:p>
    <w:p w:rsidR="00166EEC" w:rsidRDefault="00166EEC" w:rsidP="00166EEC">
      <w:pPr>
        <w:autoSpaceDE w:val="0"/>
        <w:autoSpaceDN w:val="0"/>
        <w:adjustRightInd w:val="0"/>
        <w:jc w:val="both"/>
        <w:rPr>
          <w:rFonts w:cs="Calibri"/>
          <w:b/>
          <w:lang w:val="ru-RU"/>
        </w:rPr>
      </w:pPr>
    </w:p>
    <w:p w:rsidR="00166EEC" w:rsidRDefault="00166EEC" w:rsidP="00166EEC">
      <w:pPr>
        <w:autoSpaceDE w:val="0"/>
        <w:autoSpaceDN w:val="0"/>
        <w:adjustRightInd w:val="0"/>
        <w:jc w:val="both"/>
        <w:rPr>
          <w:rFonts w:cs="Calibri"/>
          <w:b/>
          <w:lang w:val="ru-RU"/>
        </w:rPr>
      </w:pPr>
      <w:r>
        <w:rPr>
          <w:rFonts w:cs="Calibri"/>
          <w:b/>
          <w:lang w:val="ru-RU"/>
        </w:rPr>
        <w:t>5.1. Заштита од пожара</w:t>
      </w:r>
    </w:p>
    <w:p w:rsidR="00166EEC" w:rsidRDefault="00166EEC" w:rsidP="00166EEC">
      <w:pPr>
        <w:autoSpaceDE w:val="0"/>
        <w:autoSpaceDN w:val="0"/>
        <w:adjustRightInd w:val="0"/>
        <w:jc w:val="both"/>
        <w:rPr>
          <w:rFonts w:cs="Calibri"/>
          <w:b/>
          <w:lang w:val="ru-RU"/>
        </w:rPr>
      </w:pPr>
    </w:p>
    <w:p w:rsidR="00166EEC" w:rsidRDefault="00166EEC" w:rsidP="00166EEC">
      <w:pPr>
        <w:autoSpaceDE w:val="0"/>
        <w:autoSpaceDN w:val="0"/>
        <w:jc w:val="both"/>
        <w:rPr>
          <w:rFonts w:eastAsia="Times New Roman" w:cs="Calibri"/>
          <w:strike/>
          <w:lang w:val="ru-RU"/>
        </w:rPr>
      </w:pPr>
      <w:r>
        <w:rPr>
          <w:rFonts w:eastAsia="MS Mincho" w:cs="Calibri"/>
          <w:lang w:val="ru-RU"/>
        </w:rPr>
        <w:t>Обавезује се</w:t>
      </w:r>
      <w:r>
        <w:rPr>
          <w:rFonts w:ascii="Times New Roman" w:eastAsia="Times New Roman" w:hAnsi="Times New Roman"/>
          <w:lang w:val="ru-RU"/>
        </w:rPr>
        <w:t xml:space="preserve"> оператер</w:t>
      </w:r>
      <w:r>
        <w:rPr>
          <w:rFonts w:eastAsia="MS Mincho" w:cs="Calibri"/>
          <w:lang w:val="ru-RU"/>
        </w:rPr>
        <w:t xml:space="preserve"> </w:t>
      </w:r>
      <w:r>
        <w:rPr>
          <w:rFonts w:cs="Calibri"/>
          <w:lang w:val="sr-Cyrl-RS"/>
        </w:rPr>
        <w:t>„</w:t>
      </w:r>
      <w:r>
        <w:rPr>
          <w:rFonts w:cs="Calibri"/>
          <w:lang w:val="sr-Latn-RS"/>
        </w:rPr>
        <w:t xml:space="preserve"> </w:t>
      </w:r>
      <w:r>
        <w:rPr>
          <w:rFonts w:cs="Calibri"/>
          <w:lang w:val="sr-Cyrl-RS"/>
        </w:rPr>
        <w:t xml:space="preserve">ДОО ПУТ-ИНВЕСТ ЗА ИЗВОЂЕЊЕ ГРАЂЕВИНСКИХ РАДОВА НОВИ САД“ </w:t>
      </w:r>
      <w:r>
        <w:rPr>
          <w:rFonts w:eastAsia="MS Mincho" w:cs="Calibri"/>
          <w:lang w:val="ru-RU"/>
        </w:rPr>
        <w:t xml:space="preserve"> </w:t>
      </w:r>
      <w:r>
        <w:rPr>
          <w:rFonts w:cs="Calibri"/>
          <w:lang w:val="ru-RU"/>
        </w:rPr>
        <w:t xml:space="preserve">да </w:t>
      </w:r>
      <w:r>
        <w:rPr>
          <w:rFonts w:eastAsia="Times New Roman" w:cs="Calibri"/>
          <w:lang w:val="ru-RU"/>
        </w:rPr>
        <w:t>у току обављања делатности складиштења неопасног отпада</w:t>
      </w:r>
      <w:r>
        <w:rPr>
          <w:rFonts w:eastAsia="MS Mincho" w:cs="Calibri"/>
          <w:lang w:val="ru-RU"/>
        </w:rPr>
        <w:t xml:space="preserve"> н</w:t>
      </w:r>
      <w:r>
        <w:rPr>
          <w:rFonts w:eastAsia="Times New Roman" w:cs="Calibri"/>
          <w:lang w:val="ru-RU"/>
        </w:rPr>
        <w:t>а локацији у Бачком Петровцу</w:t>
      </w:r>
      <w:r>
        <w:rPr>
          <w:rFonts w:eastAsia="MS Mincho" w:cs="Calibri"/>
          <w:lang w:val="sr-Cyrl-RS"/>
        </w:rPr>
        <w:t xml:space="preserve">, </w:t>
      </w:r>
      <w:r>
        <w:rPr>
          <w:rFonts w:eastAsia="Times New Roman" w:cs="Calibri"/>
          <w:lang w:val="ru-RU"/>
        </w:rPr>
        <w:lastRenderedPageBreak/>
        <w:t>спроводи заштиту од пожара у складу са Планом заштите од пожара који је усаглашен и садржи све потребне елементе предвиђене одредбама Закона о заштити од пожара и који чини саставни део документације на основу које је издата предметна дозвола за управљање отпадом.</w:t>
      </w:r>
    </w:p>
    <w:p w:rsidR="00166EEC" w:rsidRDefault="00166EEC" w:rsidP="00166EEC">
      <w:pPr>
        <w:spacing w:line="240" w:lineRule="atLeast"/>
        <w:jc w:val="both"/>
        <w:rPr>
          <w:rFonts w:eastAsia="MS Mincho" w:cs="Calibri"/>
          <w:lang w:val="ru-RU"/>
        </w:rPr>
      </w:pPr>
      <w:r>
        <w:rPr>
          <w:rFonts w:eastAsia="MS Mincho" w:cs="Calibri"/>
          <w:lang w:val="ru-RU"/>
        </w:rPr>
        <w:t>Обавезује се</w:t>
      </w:r>
      <w:r>
        <w:rPr>
          <w:rFonts w:ascii="Times New Roman" w:eastAsia="Times New Roman" w:hAnsi="Times New Roman"/>
          <w:lang w:val="ru-RU"/>
        </w:rPr>
        <w:t xml:space="preserve"> оператер</w:t>
      </w:r>
      <w:r>
        <w:rPr>
          <w:rFonts w:cs="Calibri"/>
          <w:lang w:val="sr-Cyrl-RS"/>
        </w:rPr>
        <w:t xml:space="preserve"> „</w:t>
      </w:r>
      <w:r>
        <w:rPr>
          <w:rFonts w:cs="Calibri"/>
          <w:lang w:val="sr-Latn-RS"/>
        </w:rPr>
        <w:t xml:space="preserve"> </w:t>
      </w:r>
      <w:r>
        <w:rPr>
          <w:rFonts w:cs="Calibri"/>
          <w:lang w:val="sr-Cyrl-RS"/>
        </w:rPr>
        <w:t xml:space="preserve">ДОО ПУТ-ИНВЕСТ ЗА ИЗВОЂЕЊЕ ГРАЂЕВИНСКИХ РАДОВА НОВИ САД“ </w:t>
      </w:r>
      <w:r>
        <w:rPr>
          <w:rFonts w:eastAsia="MS Mincho" w:cs="Calibri"/>
          <w:lang w:val="ru-RU"/>
        </w:rPr>
        <w:t xml:space="preserve"> да у току обављања делатности управљања неопасним отпадом поступа у складу са Законом о заштити од пожара („Службени гласник РС“, бр. 111/09 и 20/15) и другим важећим прописима који уређују ову област. </w:t>
      </w:r>
    </w:p>
    <w:p w:rsidR="00166EEC" w:rsidRDefault="00166EEC" w:rsidP="00166EEC">
      <w:pPr>
        <w:jc w:val="both"/>
        <w:rPr>
          <w:rFonts w:cs="Calibri"/>
          <w:bCs/>
          <w:lang w:val="ru-RU"/>
        </w:rPr>
      </w:pPr>
      <w:r>
        <w:rPr>
          <w:rFonts w:cs="Calibri"/>
          <w:bCs/>
          <w:lang w:val="ru-RU"/>
        </w:rPr>
        <w:t xml:space="preserve">Обавезује се </w:t>
      </w:r>
      <w:r>
        <w:rPr>
          <w:rFonts w:cs="Calibri"/>
          <w:lang w:val="sr-Cyrl-RS"/>
        </w:rPr>
        <w:t>„</w:t>
      </w:r>
      <w:r>
        <w:rPr>
          <w:rFonts w:cs="Calibri"/>
          <w:lang w:val="sr-Latn-RS"/>
        </w:rPr>
        <w:t xml:space="preserve"> </w:t>
      </w:r>
      <w:r>
        <w:rPr>
          <w:rFonts w:cs="Calibri"/>
          <w:lang w:val="sr-Cyrl-RS"/>
        </w:rPr>
        <w:t xml:space="preserve">ДОО ПУТ-ИНВЕСТ ЗА ИЗВОЂЕЊЕ ГРАЂЕВИНСКИХ РАДОВА НОВИ САД“ </w:t>
      </w:r>
      <w:r>
        <w:rPr>
          <w:rFonts w:eastAsia="MS Mincho" w:cs="Calibri"/>
          <w:lang w:val="ru-RU"/>
        </w:rPr>
        <w:t xml:space="preserve"> </w:t>
      </w:r>
      <w:r>
        <w:rPr>
          <w:rFonts w:cs="Calibri"/>
          <w:bCs/>
          <w:lang w:val="ru-RU"/>
        </w:rPr>
        <w:t xml:space="preserve">да врши редовне прегледе уређаја, опреме и инсталација за потребе заштите од пожара, а уочене неправилности одмах да пријави надлежној сервисној служби. </w:t>
      </w:r>
    </w:p>
    <w:p w:rsidR="00166EEC" w:rsidRDefault="00166EEC" w:rsidP="00166EEC">
      <w:pPr>
        <w:autoSpaceDE w:val="0"/>
        <w:autoSpaceDN w:val="0"/>
        <w:adjustRightInd w:val="0"/>
        <w:jc w:val="both"/>
        <w:rPr>
          <w:rFonts w:cs="Calibri"/>
          <w:b/>
          <w:lang w:val="ru-RU"/>
        </w:rPr>
      </w:pPr>
    </w:p>
    <w:p w:rsidR="00166EEC" w:rsidRDefault="00166EEC" w:rsidP="00166EEC">
      <w:pPr>
        <w:spacing w:line="240" w:lineRule="atLeast"/>
        <w:jc w:val="both"/>
        <w:rPr>
          <w:rFonts w:eastAsia="MS Mincho" w:cs="Calibri"/>
          <w:lang w:val="ru-RU"/>
        </w:rPr>
      </w:pPr>
      <w:r>
        <w:rPr>
          <w:rFonts w:eastAsia="Times New Roman" w:cs="Calibri"/>
          <w:b/>
          <w:bCs/>
          <w:color w:val="000000"/>
          <w:lang w:val="en-GB"/>
        </w:rPr>
        <w:t>5.</w:t>
      </w:r>
      <w:r>
        <w:rPr>
          <w:rFonts w:eastAsia="Times New Roman" w:cs="Calibri"/>
          <w:b/>
          <w:bCs/>
          <w:color w:val="000000"/>
          <w:lang w:val="sr-Cyrl-RS"/>
        </w:rPr>
        <w:t>2</w:t>
      </w:r>
      <w:r>
        <w:rPr>
          <w:rFonts w:eastAsia="Times New Roman" w:cs="Calibri"/>
          <w:b/>
          <w:bCs/>
          <w:color w:val="000000"/>
          <w:lang w:val="en-GB"/>
        </w:rPr>
        <w:t xml:space="preserve">. </w:t>
      </w:r>
      <w:r>
        <w:rPr>
          <w:rFonts w:eastAsia="Times New Roman" w:cs="Calibri"/>
          <w:b/>
          <w:bCs/>
          <w:color w:val="000000"/>
          <w:lang w:val="sr-Cyrl-RS"/>
        </w:rPr>
        <w:t>П</w:t>
      </w:r>
      <w:r>
        <w:rPr>
          <w:rFonts w:eastAsia="Times New Roman" w:cs="Calibri"/>
          <w:b/>
          <w:bCs/>
          <w:color w:val="000000"/>
          <w:lang w:val="en-GB"/>
        </w:rPr>
        <w:t>релазни начин рада</w:t>
      </w:r>
      <w:r>
        <w:rPr>
          <w:rFonts w:eastAsia="Times New Roman" w:cs="Calibri"/>
          <w:color w:val="000000"/>
          <w:lang w:val="en-GB"/>
        </w:rPr>
        <w:t xml:space="preserve"> (услови за прелазни начин рада – пуштање у рад постројења и заустављање постројења).</w:t>
      </w:r>
    </w:p>
    <w:p w:rsidR="00166EEC" w:rsidRDefault="00166EEC" w:rsidP="00166EEC">
      <w:pPr>
        <w:spacing w:line="240" w:lineRule="atLeast"/>
        <w:jc w:val="both"/>
        <w:rPr>
          <w:rFonts w:eastAsia="MS Mincho" w:cs="Calibri"/>
          <w:lang w:val="ru-RU"/>
        </w:rPr>
      </w:pPr>
    </w:p>
    <w:p w:rsidR="00166EEC" w:rsidRDefault="00166EEC" w:rsidP="00166EEC">
      <w:pPr>
        <w:jc w:val="both"/>
        <w:outlineLvl w:val="0"/>
        <w:rPr>
          <w:rFonts w:eastAsia="Times New Roman" w:cs="Calibri"/>
          <w:lang w:val="sr-Cyrl-RS"/>
        </w:rPr>
      </w:pPr>
      <w:r>
        <w:rPr>
          <w:rFonts w:eastAsia="Times New Roman" w:cs="Calibri"/>
        </w:rPr>
        <w:t xml:space="preserve">Обавезује се оператер </w:t>
      </w:r>
      <w:r>
        <w:rPr>
          <w:rFonts w:cs="Calibri"/>
          <w:lang w:val="sr-Cyrl-RS"/>
        </w:rPr>
        <w:t>„</w:t>
      </w:r>
      <w:r>
        <w:rPr>
          <w:rFonts w:cs="Calibri"/>
          <w:lang w:val="sr-Latn-RS"/>
        </w:rPr>
        <w:t xml:space="preserve"> </w:t>
      </w:r>
      <w:r>
        <w:rPr>
          <w:rFonts w:cs="Calibri"/>
          <w:lang w:val="sr-Cyrl-RS"/>
        </w:rPr>
        <w:t>ДОО ПУТ-ИНВЕСТ ЗА ИЗВОЂЕЊЕ ГРАЂЕВИНСКИХ РАДОВА НОВИ САД</w:t>
      </w:r>
      <w:proofErr w:type="gramStart"/>
      <w:r>
        <w:rPr>
          <w:rFonts w:cs="Calibri"/>
          <w:lang w:val="sr-Cyrl-RS"/>
        </w:rPr>
        <w:t xml:space="preserve">“  </w:t>
      </w:r>
      <w:r>
        <w:rPr>
          <w:rFonts w:eastAsia="Times New Roman" w:cs="Calibri"/>
        </w:rPr>
        <w:t>да</w:t>
      </w:r>
      <w:proofErr w:type="gramEnd"/>
      <w:r>
        <w:rPr>
          <w:rFonts w:eastAsia="Times New Roman" w:cs="Calibri"/>
        </w:rPr>
        <w:t xml:space="preserve"> </w:t>
      </w:r>
      <w:r>
        <w:rPr>
          <w:rFonts w:eastAsia="Times New Roman" w:cs="Calibri"/>
          <w:lang w:val="sr-Cyrl-RS"/>
        </w:rPr>
        <w:t xml:space="preserve">у току обављања делатности складиштења неопасног отпада на локацији складишта за управљање отпадом у Бачком Петровцу, </w:t>
      </w:r>
      <w:r>
        <w:rPr>
          <w:rFonts w:eastAsia="Times New Roman" w:cs="Calibri"/>
        </w:rPr>
        <w:t xml:space="preserve">у свим нестабилним и прелазним начинима рада поступа у складу са предложеним мерама наведеним у </w:t>
      </w:r>
      <w:r>
        <w:rPr>
          <w:rFonts w:eastAsia="Times New Roman" w:cs="Calibri"/>
          <w:lang w:val="sr-Cyrl-RS"/>
        </w:rPr>
        <w:t>Р</w:t>
      </w:r>
      <w:r>
        <w:rPr>
          <w:rFonts w:eastAsia="Times New Roman" w:cs="Calibri"/>
        </w:rPr>
        <w:t>адн</w:t>
      </w:r>
      <w:r>
        <w:rPr>
          <w:rFonts w:eastAsia="Times New Roman" w:cs="Calibri"/>
          <w:lang w:val="sr-Cyrl-RS"/>
        </w:rPr>
        <w:t>о</w:t>
      </w:r>
      <w:r>
        <w:rPr>
          <w:rFonts w:eastAsia="Times New Roman" w:cs="Calibri"/>
        </w:rPr>
        <w:t>м план</w:t>
      </w:r>
      <w:r>
        <w:rPr>
          <w:rFonts w:eastAsia="Times New Roman" w:cs="Calibri"/>
          <w:lang w:val="sr-Cyrl-RS"/>
        </w:rPr>
        <w:t>у за управљање</w:t>
      </w:r>
      <w:r>
        <w:rPr>
          <w:rFonts w:eastAsia="Times New Roman" w:cs="Calibri"/>
          <w:lang w:val="ru-RU"/>
        </w:rPr>
        <w:t xml:space="preserve"> отпадом и осталој документацији</w:t>
      </w:r>
      <w:r>
        <w:rPr>
          <w:rFonts w:eastAsia="Times New Roman" w:cs="Calibri"/>
        </w:rPr>
        <w:t>.</w:t>
      </w:r>
      <w:r>
        <w:rPr>
          <w:rFonts w:eastAsia="Times New Roman" w:cs="Calibri"/>
          <w:lang w:val="sr-Cyrl-RS"/>
        </w:rPr>
        <w:t xml:space="preserve"> </w:t>
      </w:r>
    </w:p>
    <w:p w:rsidR="00166EEC" w:rsidRDefault="00166EEC" w:rsidP="00166EEC">
      <w:pPr>
        <w:spacing w:line="240" w:lineRule="atLeast"/>
        <w:jc w:val="both"/>
        <w:rPr>
          <w:rFonts w:eastAsia="Times New Roman" w:cs="Calibri"/>
          <w:color w:val="333333"/>
          <w:lang w:val="en-GB" w:eastAsia="en-GB"/>
        </w:rPr>
      </w:pPr>
      <w:r>
        <w:rPr>
          <w:rFonts w:eastAsia="Times New Roman" w:cs="Calibri"/>
          <w:lang w:val="en-GB"/>
        </w:rPr>
        <w:t xml:space="preserve">Обавезује се </w:t>
      </w:r>
      <w:r>
        <w:rPr>
          <w:rFonts w:eastAsia="MS Mincho" w:cs="Calibri"/>
          <w:lang w:val="sr-Cyrl-RS"/>
        </w:rPr>
        <w:t xml:space="preserve">оператер </w:t>
      </w:r>
      <w:r>
        <w:rPr>
          <w:rFonts w:cs="Calibri"/>
          <w:lang w:val="sr-Cyrl-RS"/>
        </w:rPr>
        <w:t>„</w:t>
      </w:r>
      <w:r>
        <w:rPr>
          <w:rFonts w:cs="Calibri"/>
          <w:lang w:val="sr-Latn-RS"/>
        </w:rPr>
        <w:t xml:space="preserve"> </w:t>
      </w:r>
      <w:r>
        <w:rPr>
          <w:rFonts w:cs="Calibri"/>
          <w:lang w:val="sr-Cyrl-RS"/>
        </w:rPr>
        <w:t xml:space="preserve">ДОО ПУТ-ИНВЕСТ ЗА ИЗВОЂЕЊЕ ГРАЂЕВИНСКИХ РАДОВА НОВИ САД“ </w:t>
      </w:r>
      <w:r>
        <w:rPr>
          <w:rFonts w:eastAsia="MS Mincho" w:cs="Calibri"/>
          <w:lang w:val="ru-RU"/>
        </w:rPr>
        <w:t xml:space="preserve"> </w:t>
      </w:r>
      <w:r>
        <w:rPr>
          <w:rFonts w:eastAsia="Times New Roman" w:cs="Calibri"/>
          <w:lang w:val="ru-RU"/>
        </w:rPr>
        <w:t xml:space="preserve"> </w:t>
      </w:r>
      <w:r>
        <w:rPr>
          <w:rFonts w:eastAsia="Times New Roman" w:cs="Calibri"/>
          <w:color w:val="333333"/>
          <w:lang w:val="sr-Cyrl-RS" w:eastAsia="en-GB"/>
        </w:rPr>
        <w:t xml:space="preserve">да у случају ванредног </w:t>
      </w:r>
      <w:r>
        <w:rPr>
          <w:rFonts w:eastAsia="Times New Roman" w:cs="Calibri"/>
          <w:color w:val="333333"/>
          <w:lang w:val="en-GB" w:eastAsia="en-GB"/>
        </w:rPr>
        <w:t xml:space="preserve">прекида у раду, </w:t>
      </w:r>
      <w:r>
        <w:rPr>
          <w:rFonts w:eastAsia="Times New Roman" w:cs="Calibri"/>
          <w:color w:val="333333"/>
          <w:lang w:val="sr-Cyrl-RS" w:eastAsia="en-GB"/>
        </w:rPr>
        <w:t xml:space="preserve">односно </w:t>
      </w:r>
      <w:r>
        <w:rPr>
          <w:rFonts w:eastAsia="Times New Roman" w:cs="Calibri"/>
          <w:color w:val="333333"/>
          <w:lang w:val="en-GB" w:eastAsia="en-GB"/>
        </w:rPr>
        <w:t>нарушавања рада или квар</w:t>
      </w:r>
      <w:r>
        <w:rPr>
          <w:rFonts w:eastAsia="Times New Roman" w:cs="Calibri"/>
          <w:color w:val="333333"/>
          <w:lang w:val="sr-Cyrl-RS" w:eastAsia="en-GB"/>
        </w:rPr>
        <w:t>а</w:t>
      </w:r>
      <w:r>
        <w:rPr>
          <w:rFonts w:eastAsia="Times New Roman" w:cs="Calibri"/>
          <w:color w:val="333333"/>
          <w:lang w:val="en-GB" w:eastAsia="en-GB"/>
        </w:rPr>
        <w:t xml:space="preserve"> на уређајима за пречишћавање</w:t>
      </w:r>
      <w:r>
        <w:rPr>
          <w:rFonts w:eastAsia="Times New Roman" w:cs="Calibri"/>
          <w:color w:val="333333"/>
          <w:lang w:val="sr-Cyrl-RS" w:eastAsia="en-GB"/>
        </w:rPr>
        <w:t>,</w:t>
      </w:r>
      <w:r>
        <w:rPr>
          <w:rFonts w:eastAsia="Times New Roman" w:cs="Calibri"/>
          <w:color w:val="333333"/>
          <w:lang w:val="en-GB" w:eastAsia="en-GB"/>
        </w:rPr>
        <w:t xml:space="preserve"> што је пре могуће прекине активност</w:t>
      </w:r>
      <w:r>
        <w:rPr>
          <w:rFonts w:eastAsia="Times New Roman" w:cs="Calibri"/>
          <w:color w:val="333333"/>
          <w:lang w:val="sr-Cyrl-RS" w:eastAsia="en-GB"/>
        </w:rPr>
        <w:t>и</w:t>
      </w:r>
      <w:r>
        <w:rPr>
          <w:rFonts w:eastAsia="Times New Roman" w:cs="Calibri"/>
          <w:color w:val="333333"/>
          <w:lang w:val="en-GB" w:eastAsia="en-GB"/>
        </w:rPr>
        <w:t xml:space="preserve"> све до успостављања нормалног рада.</w:t>
      </w:r>
    </w:p>
    <w:p w:rsidR="00166EEC" w:rsidRDefault="00166EEC" w:rsidP="00166EEC">
      <w:pPr>
        <w:autoSpaceDE w:val="0"/>
        <w:autoSpaceDN w:val="0"/>
        <w:adjustRightInd w:val="0"/>
        <w:jc w:val="both"/>
        <w:rPr>
          <w:rFonts w:eastAsia="Times New Roman" w:cs="Calibri"/>
          <w:b/>
          <w:bCs/>
          <w:color w:val="000000"/>
          <w:lang w:val="sr-Cyrl-RS"/>
        </w:rPr>
      </w:pPr>
      <w:r>
        <w:rPr>
          <w:rFonts w:eastAsia="Times New Roman" w:cs="Calibri"/>
          <w:b/>
          <w:bCs/>
          <w:color w:val="000000"/>
          <w:lang w:val="sr-Cyrl-RS"/>
        </w:rPr>
        <w:t>6. Мониторинг и мере заштите животне средине</w:t>
      </w:r>
    </w:p>
    <w:p w:rsidR="00166EEC" w:rsidRDefault="00166EEC" w:rsidP="00166EEC">
      <w:pPr>
        <w:autoSpaceDE w:val="0"/>
        <w:autoSpaceDN w:val="0"/>
        <w:adjustRightInd w:val="0"/>
        <w:jc w:val="both"/>
        <w:rPr>
          <w:rFonts w:cs="Calibri"/>
          <w:b/>
          <w:highlight w:val="yellow"/>
          <w:lang w:val="ru-RU"/>
        </w:rPr>
      </w:pPr>
    </w:p>
    <w:p w:rsidR="00166EEC" w:rsidRDefault="00166EEC" w:rsidP="00166EEC">
      <w:pPr>
        <w:jc w:val="both"/>
        <w:rPr>
          <w:rFonts w:eastAsia="Times New Roman" w:cs="Calibri"/>
          <w:lang w:val="sr-Cyrl-CS"/>
        </w:rPr>
      </w:pPr>
      <w:r>
        <w:rPr>
          <w:rFonts w:eastAsia="Times New Roman" w:cs="Calibri"/>
          <w:lang w:val="ru-RU"/>
        </w:rPr>
        <w:t xml:space="preserve">Обавезује се </w:t>
      </w:r>
      <w:r>
        <w:rPr>
          <w:rFonts w:eastAsia="MS Mincho" w:cs="Calibri"/>
          <w:lang w:val="sr-Cyrl-RS"/>
        </w:rPr>
        <w:t xml:space="preserve">оператер </w:t>
      </w:r>
      <w:r>
        <w:rPr>
          <w:rFonts w:cs="Calibri"/>
          <w:lang w:val="sr-Cyrl-RS"/>
        </w:rPr>
        <w:t>„</w:t>
      </w:r>
      <w:r>
        <w:rPr>
          <w:rFonts w:cs="Calibri"/>
          <w:lang w:val="sr-Latn-RS"/>
        </w:rPr>
        <w:t xml:space="preserve"> </w:t>
      </w:r>
      <w:r>
        <w:rPr>
          <w:rFonts w:cs="Calibri"/>
          <w:lang w:val="sr-Cyrl-RS"/>
        </w:rPr>
        <w:t xml:space="preserve">ДОО ПУТ-ИНВЕСТ ЗА ИЗВОЂЕЊЕ ГРАЂЕВИНСКИХ РАДОВА НОВИ САД“ </w:t>
      </w:r>
      <w:r>
        <w:rPr>
          <w:rFonts w:eastAsia="Times New Roman" w:cs="Calibri"/>
          <w:lang w:val="ru-RU"/>
        </w:rPr>
        <w:t xml:space="preserve"> </w:t>
      </w:r>
      <w:r>
        <w:rPr>
          <w:rFonts w:eastAsia="Times New Roman" w:cs="Calibri"/>
          <w:lang w:val="sr-Cyrl-CS"/>
        </w:rPr>
        <w:t xml:space="preserve"> да у току обављања делатности складиштења неопасног отпада у свему поштује мере предвиђене у циљу спречавања, смањења и отклањања штетних утицаја на животну средину, </w:t>
      </w:r>
      <w:r>
        <w:rPr>
          <w:rFonts w:eastAsia="Times New Roman" w:cs="Calibri"/>
          <w:lang w:val="sr-Cyrl-RS"/>
        </w:rPr>
        <w:t>у складу са законском регулативом</w:t>
      </w:r>
      <w:r>
        <w:rPr>
          <w:rFonts w:eastAsia="Times New Roman" w:cs="Calibri"/>
          <w:lang w:val="sr-Cyrl-CS"/>
        </w:rPr>
        <w:t>.</w:t>
      </w:r>
    </w:p>
    <w:p w:rsidR="00166EEC" w:rsidRDefault="00166EEC" w:rsidP="00166EEC">
      <w:pPr>
        <w:jc w:val="both"/>
        <w:rPr>
          <w:rFonts w:eastAsia="Times New Roman" w:cs="Calibri"/>
          <w:lang w:val="sr-Cyrl-CS"/>
        </w:rPr>
      </w:pPr>
      <w:r>
        <w:rPr>
          <w:rFonts w:eastAsia="Times New Roman" w:cs="Calibri"/>
          <w:lang w:val="ru-RU"/>
        </w:rPr>
        <w:t>Обавезује се</w:t>
      </w:r>
      <w:r>
        <w:rPr>
          <w:rFonts w:eastAsia="MS Mincho" w:cs="Calibri"/>
          <w:lang w:val="sr-Cyrl-RS"/>
        </w:rPr>
        <w:t xml:space="preserve"> оператер </w:t>
      </w:r>
      <w:r>
        <w:rPr>
          <w:rFonts w:cs="Calibri"/>
          <w:lang w:val="sr-Cyrl-RS"/>
        </w:rPr>
        <w:t>„</w:t>
      </w:r>
      <w:r>
        <w:rPr>
          <w:rFonts w:cs="Calibri"/>
          <w:lang w:val="sr-Latn-RS"/>
        </w:rPr>
        <w:t xml:space="preserve"> </w:t>
      </w:r>
      <w:r>
        <w:rPr>
          <w:rFonts w:cs="Calibri"/>
          <w:lang w:val="sr-Cyrl-RS"/>
        </w:rPr>
        <w:t xml:space="preserve">ДОО ПУТ-ИНВЕСТ ЗА ИЗВОЂЕЊЕ ГРАЂЕВИНСКИХ РАДОВА НОВИ САД“ </w:t>
      </w:r>
      <w:r>
        <w:rPr>
          <w:rFonts w:eastAsia="Times New Roman" w:cs="Calibri"/>
          <w:lang w:val="sr-Cyrl-CS"/>
        </w:rPr>
        <w:t xml:space="preserve"> да спроводи мере предвиђене у циљу спречавања, смањења или спречавања сваког значајнијег утицаја на животну средину, предвиђене актом о процени утицаја на животну средину.</w:t>
      </w:r>
    </w:p>
    <w:p w:rsidR="00166EEC" w:rsidRDefault="00166EEC" w:rsidP="00166EEC">
      <w:pPr>
        <w:autoSpaceDE w:val="0"/>
        <w:autoSpaceDN w:val="0"/>
        <w:adjustRightInd w:val="0"/>
        <w:jc w:val="both"/>
        <w:rPr>
          <w:rFonts w:eastAsia="MS Mincho" w:cs="Calibri"/>
          <w:lang w:val="ru-RU"/>
        </w:rPr>
      </w:pPr>
      <w:r>
        <w:rPr>
          <w:rFonts w:eastAsia="MS Mincho" w:cs="Calibri"/>
          <w:lang w:val="ru-RU"/>
        </w:rPr>
        <w:t>На локацији је потребно извести све мере заштите које су прописане од јавних и комуналних предузећа, а које су од интереса за заштиту животне средине.</w:t>
      </w:r>
    </w:p>
    <w:p w:rsidR="00166EEC" w:rsidRDefault="00166EEC" w:rsidP="00166EEC">
      <w:pPr>
        <w:spacing w:line="240" w:lineRule="atLeast"/>
        <w:jc w:val="both"/>
        <w:rPr>
          <w:rFonts w:eastAsia="MS Mincho" w:cs="Calibri"/>
          <w:lang w:val="ru-RU"/>
        </w:rPr>
      </w:pPr>
      <w:r>
        <w:rPr>
          <w:rFonts w:eastAsia="MS Mincho" w:cs="Calibri"/>
          <w:lang w:val="ru-RU"/>
        </w:rPr>
        <w:t xml:space="preserve">Обавезује се </w:t>
      </w:r>
      <w:r>
        <w:rPr>
          <w:rFonts w:eastAsia="MS Mincho" w:cs="Calibri"/>
          <w:lang w:val="sr-Cyrl-RS"/>
        </w:rPr>
        <w:t xml:space="preserve">оператер </w:t>
      </w:r>
      <w:r>
        <w:rPr>
          <w:rFonts w:cs="Calibri"/>
          <w:lang w:val="sr-Cyrl-RS"/>
        </w:rPr>
        <w:t>„</w:t>
      </w:r>
      <w:r>
        <w:rPr>
          <w:rFonts w:cs="Calibri"/>
          <w:lang w:val="sr-Latn-RS"/>
        </w:rPr>
        <w:t xml:space="preserve"> </w:t>
      </w:r>
      <w:r>
        <w:rPr>
          <w:rFonts w:cs="Calibri"/>
          <w:lang w:val="sr-Cyrl-RS"/>
        </w:rPr>
        <w:t xml:space="preserve">ДОО ПУТ-ИНВЕСТ ЗА ИЗВОЂЕЊЕ ГРАЂЕВИНСКИХ РАДОВА НОВИ САД“ </w:t>
      </w:r>
      <w:r>
        <w:rPr>
          <w:rFonts w:cs="Calibri"/>
          <w:lang w:val="ru-RU"/>
        </w:rPr>
        <w:t xml:space="preserve"> </w:t>
      </w:r>
      <w:r>
        <w:rPr>
          <w:rFonts w:eastAsia="MS Mincho" w:cs="Calibri"/>
          <w:lang w:val="ru-RU"/>
        </w:rPr>
        <w:t xml:space="preserve">да у току рада на локацији у </w:t>
      </w:r>
      <w:r>
        <w:rPr>
          <w:rFonts w:eastAsia="MS Mincho" w:cs="Calibri"/>
          <w:lang w:val="sr-Cyrl-RS"/>
        </w:rPr>
        <w:t>Бачком Петровцу</w:t>
      </w:r>
      <w:r>
        <w:rPr>
          <w:rFonts w:eastAsia="MS Mincho" w:cs="Calibri"/>
          <w:lang w:val="ru-RU"/>
        </w:rPr>
        <w:t>, прати параметре могућих емисија у ваздух, земљиште и воде , у складу са законском регулативом, као и да предузме одговарајуће мере ради спречавања истих.</w:t>
      </w:r>
    </w:p>
    <w:p w:rsidR="00166EEC" w:rsidRDefault="00166EEC" w:rsidP="00166EEC">
      <w:pPr>
        <w:rPr>
          <w:rFonts w:eastAsia="Times New Roman" w:cs="Calibri"/>
          <w:b/>
          <w:lang w:val="sr-Cyrl-RS"/>
        </w:rPr>
      </w:pPr>
    </w:p>
    <w:p w:rsidR="00166EEC" w:rsidRDefault="00166EEC" w:rsidP="00166EEC">
      <w:pPr>
        <w:rPr>
          <w:rFonts w:eastAsia="Times New Roman" w:cs="Calibri"/>
          <w:b/>
          <w:lang w:val="sr-Cyrl-RS"/>
        </w:rPr>
      </w:pPr>
      <w:r>
        <w:rPr>
          <w:rFonts w:eastAsia="Times New Roman" w:cs="Calibri"/>
          <w:b/>
          <w:lang w:val="sr-Cyrl-RS"/>
        </w:rPr>
        <w:lastRenderedPageBreak/>
        <w:t>6.1. Заштита ваздуха</w:t>
      </w:r>
    </w:p>
    <w:p w:rsidR="00166EEC" w:rsidRDefault="00166EEC" w:rsidP="00166EEC">
      <w:pPr>
        <w:rPr>
          <w:rFonts w:cs="Calibri"/>
          <w:b/>
          <w:color w:val="FF0000"/>
          <w:lang w:val="ru-RU"/>
        </w:rPr>
      </w:pPr>
    </w:p>
    <w:p w:rsidR="00166EEC" w:rsidRDefault="00166EEC" w:rsidP="00166EEC">
      <w:pPr>
        <w:spacing w:line="240" w:lineRule="atLeast"/>
        <w:jc w:val="both"/>
        <w:rPr>
          <w:rFonts w:eastAsia="Times New Roman" w:cs="Calibri"/>
          <w:lang w:val="ru-RU"/>
        </w:rPr>
      </w:pPr>
      <w:r>
        <w:rPr>
          <w:rFonts w:eastAsia="Times New Roman" w:cs="Calibri"/>
          <w:lang w:val="ru-RU"/>
        </w:rPr>
        <w:t xml:space="preserve">Обавезује се </w:t>
      </w:r>
      <w:r>
        <w:rPr>
          <w:rFonts w:eastAsia="MS Mincho" w:cs="Calibri"/>
          <w:lang w:val="sr-Cyrl-RS"/>
        </w:rPr>
        <w:t xml:space="preserve">оператер </w:t>
      </w:r>
      <w:r>
        <w:rPr>
          <w:rFonts w:cs="Calibri"/>
          <w:lang w:val="sr-Cyrl-RS"/>
        </w:rPr>
        <w:t>„</w:t>
      </w:r>
      <w:r>
        <w:rPr>
          <w:rFonts w:cs="Calibri"/>
          <w:lang w:val="sr-Latn-RS"/>
        </w:rPr>
        <w:t xml:space="preserve"> </w:t>
      </w:r>
      <w:r>
        <w:rPr>
          <w:rFonts w:cs="Calibri"/>
          <w:lang w:val="sr-Cyrl-RS"/>
        </w:rPr>
        <w:t xml:space="preserve">ДОО ПУТ-ИНВЕСТ ЗА ИЗВОЂЕЊЕ ГРАЂЕВИНСКИХ РАДОВА НОВИ САД“ </w:t>
      </w:r>
      <w:r>
        <w:rPr>
          <w:rFonts w:cs="Calibri"/>
          <w:lang w:val="ru-RU"/>
        </w:rPr>
        <w:t xml:space="preserve"> </w:t>
      </w:r>
      <w:r>
        <w:rPr>
          <w:rFonts w:eastAsia="Times New Roman" w:cs="Calibri"/>
          <w:lang w:val="ru-RU"/>
        </w:rPr>
        <w:t>да у току обављања делатности управљања</w:t>
      </w:r>
      <w:r>
        <w:rPr>
          <w:rFonts w:eastAsia="Times New Roman" w:cs="Calibri"/>
          <w:lang w:val="sr-Cyrl-RS"/>
        </w:rPr>
        <w:t xml:space="preserve"> </w:t>
      </w:r>
      <w:r>
        <w:rPr>
          <w:rFonts w:eastAsia="Times New Roman" w:cs="Calibri"/>
          <w:lang w:val="ru-RU"/>
        </w:rPr>
        <w:t>отпадом на локацији у</w:t>
      </w:r>
      <w:r>
        <w:rPr>
          <w:rFonts w:eastAsia="MS Mincho" w:cs="Calibri"/>
          <w:lang w:val="sr-Cyrl-RS"/>
        </w:rPr>
        <w:t xml:space="preserve"> Бачком Петровцу</w:t>
      </w:r>
      <w:r>
        <w:rPr>
          <w:rFonts w:eastAsia="MS Mincho" w:cs="Calibri"/>
          <w:lang w:val="ru-RU"/>
        </w:rPr>
        <w:t xml:space="preserve">, </w:t>
      </w:r>
      <w:r>
        <w:rPr>
          <w:rFonts w:eastAsia="Times New Roman" w:cs="Calibri"/>
          <w:lang w:val="ru-RU"/>
        </w:rPr>
        <w:t>предузме мере ради спречавања емисија штетних и опасних материја у ваздух и загађења ваздуха.</w:t>
      </w:r>
    </w:p>
    <w:p w:rsidR="00166EEC" w:rsidRDefault="00166EEC" w:rsidP="00166EEC">
      <w:pPr>
        <w:spacing w:line="240" w:lineRule="atLeast"/>
        <w:rPr>
          <w:rFonts w:eastAsia="Times New Roman" w:cs="Calibri"/>
          <w:b/>
          <w:lang w:val="ru-RU"/>
        </w:rPr>
      </w:pPr>
    </w:p>
    <w:p w:rsidR="00166EEC" w:rsidRDefault="00166EEC" w:rsidP="00166EEC">
      <w:pPr>
        <w:spacing w:line="240" w:lineRule="atLeast"/>
        <w:rPr>
          <w:rFonts w:eastAsia="Times New Roman" w:cs="Calibri"/>
          <w:b/>
          <w:lang w:val="ru-RU"/>
        </w:rPr>
      </w:pPr>
      <w:r>
        <w:rPr>
          <w:rFonts w:eastAsia="Times New Roman" w:cs="Calibri"/>
          <w:b/>
          <w:lang w:val="ru-RU"/>
        </w:rPr>
        <w:t>6.2. Заштита земљишта од загађивања</w:t>
      </w:r>
    </w:p>
    <w:p w:rsidR="00166EEC" w:rsidRDefault="00166EEC" w:rsidP="00166EEC">
      <w:pPr>
        <w:spacing w:line="240" w:lineRule="atLeast"/>
        <w:rPr>
          <w:rFonts w:eastAsia="Times New Roman" w:cs="Calibri"/>
          <w:b/>
          <w:lang w:val="ru-RU"/>
        </w:rPr>
      </w:pPr>
    </w:p>
    <w:p w:rsidR="00166EEC" w:rsidRDefault="00166EEC" w:rsidP="00166EEC">
      <w:pPr>
        <w:spacing w:line="240" w:lineRule="atLeast"/>
        <w:jc w:val="both"/>
        <w:rPr>
          <w:rFonts w:eastAsia="MS Mincho" w:cs="Calibri"/>
          <w:lang w:val="ru-RU"/>
        </w:rPr>
      </w:pPr>
      <w:r>
        <w:rPr>
          <w:rFonts w:eastAsia="MS Mincho" w:cs="Calibri"/>
          <w:lang w:val="ru-RU"/>
        </w:rPr>
        <w:t xml:space="preserve">Обавезује се </w:t>
      </w:r>
      <w:r>
        <w:rPr>
          <w:rFonts w:eastAsia="MS Mincho" w:cs="Calibri"/>
          <w:lang w:val="sr-Cyrl-RS"/>
        </w:rPr>
        <w:t xml:space="preserve">оператер </w:t>
      </w:r>
      <w:r>
        <w:rPr>
          <w:rFonts w:cs="Calibri"/>
          <w:lang w:val="sr-Cyrl-RS"/>
        </w:rPr>
        <w:t>„</w:t>
      </w:r>
      <w:r>
        <w:rPr>
          <w:rFonts w:cs="Calibri"/>
          <w:lang w:val="sr-Latn-RS"/>
        </w:rPr>
        <w:t xml:space="preserve"> </w:t>
      </w:r>
      <w:r>
        <w:rPr>
          <w:rFonts w:cs="Calibri"/>
          <w:lang w:val="sr-Cyrl-RS"/>
        </w:rPr>
        <w:t xml:space="preserve">ДОО ПУТ-ИНВЕСТ ЗА ИЗВОЂЕЊЕ ГРАЂЕВИНСКИХ РАДОВА НОВИ САД“ </w:t>
      </w:r>
      <w:r>
        <w:rPr>
          <w:rFonts w:eastAsia="MS Mincho" w:cs="Calibri"/>
          <w:lang w:val="ru-RU"/>
        </w:rPr>
        <w:t xml:space="preserve">да у току обављања делатности складиштења предметног неопасног отпада </w:t>
      </w:r>
      <w:r>
        <w:rPr>
          <w:rFonts w:eastAsia="Times New Roman" w:cs="Calibri"/>
          <w:lang w:val="ru-RU"/>
        </w:rPr>
        <w:t xml:space="preserve">на локацији у Бачком Петровцу, </w:t>
      </w:r>
      <w:r>
        <w:rPr>
          <w:rFonts w:eastAsia="MS Mincho" w:cs="Calibri"/>
          <w:lang w:val="ru-RU"/>
        </w:rPr>
        <w:t xml:space="preserve"> предузме одговарајуће мере ради спречавања евентуалног загађења земљишта.</w:t>
      </w:r>
    </w:p>
    <w:p w:rsidR="00166EEC" w:rsidRDefault="00166EEC" w:rsidP="00166EEC">
      <w:pPr>
        <w:spacing w:line="240" w:lineRule="atLeast"/>
        <w:rPr>
          <w:rFonts w:eastAsia="Times New Roman" w:cs="Calibri"/>
          <w:b/>
          <w:lang w:val="ru-RU"/>
        </w:rPr>
      </w:pPr>
    </w:p>
    <w:p w:rsidR="00166EEC" w:rsidRDefault="00166EEC" w:rsidP="00166EEC">
      <w:pPr>
        <w:spacing w:line="240" w:lineRule="atLeast"/>
        <w:rPr>
          <w:rFonts w:eastAsia="Times New Roman" w:cs="Calibri"/>
          <w:b/>
          <w:lang w:val="ru-RU"/>
        </w:rPr>
      </w:pPr>
      <w:r>
        <w:rPr>
          <w:rFonts w:eastAsia="Times New Roman" w:cs="Calibri"/>
          <w:b/>
          <w:lang w:val="ru-RU"/>
        </w:rPr>
        <w:t>6.3. Заштита вода од загађивања</w:t>
      </w:r>
    </w:p>
    <w:p w:rsidR="00166EEC" w:rsidRDefault="00166EEC" w:rsidP="00166EEC">
      <w:pPr>
        <w:spacing w:line="240" w:lineRule="atLeast"/>
        <w:rPr>
          <w:rFonts w:eastAsia="Times New Roman" w:cs="Calibri"/>
          <w:lang w:val="ru-RU"/>
        </w:rPr>
      </w:pPr>
    </w:p>
    <w:p w:rsidR="00166EEC" w:rsidRDefault="00166EEC" w:rsidP="00166EEC">
      <w:pPr>
        <w:jc w:val="both"/>
        <w:rPr>
          <w:rFonts w:eastAsia="MS Mincho" w:cs="Calibri"/>
        </w:rPr>
      </w:pPr>
      <w:r>
        <w:rPr>
          <w:rFonts w:eastAsia="MS Mincho" w:cs="Calibri"/>
        </w:rPr>
        <w:t xml:space="preserve">Обавезује се </w:t>
      </w:r>
      <w:r>
        <w:rPr>
          <w:rFonts w:eastAsia="MS Mincho" w:cs="Calibri"/>
          <w:lang w:val="sr-Cyrl-RS"/>
        </w:rPr>
        <w:t xml:space="preserve">оператер </w:t>
      </w:r>
      <w:r>
        <w:rPr>
          <w:rFonts w:cs="Calibri"/>
          <w:lang w:val="sr-Cyrl-RS"/>
        </w:rPr>
        <w:t>„</w:t>
      </w:r>
      <w:r>
        <w:rPr>
          <w:rFonts w:cs="Calibri"/>
          <w:lang w:val="sr-Latn-RS"/>
        </w:rPr>
        <w:t xml:space="preserve"> </w:t>
      </w:r>
      <w:r>
        <w:rPr>
          <w:rFonts w:cs="Calibri"/>
          <w:lang w:val="sr-Cyrl-RS"/>
        </w:rPr>
        <w:t>ДОО ПУТ-ИНВЕСТ ЗА ИЗВОЂЕЊЕ ГРАЂЕВИНСКИХ РАДОВА НОВИ САД</w:t>
      </w:r>
      <w:proofErr w:type="gramStart"/>
      <w:r>
        <w:rPr>
          <w:rFonts w:cs="Calibri"/>
          <w:lang w:val="sr-Cyrl-RS"/>
        </w:rPr>
        <w:t xml:space="preserve">“ </w:t>
      </w:r>
      <w:r>
        <w:rPr>
          <w:rFonts w:eastAsia="MS Mincho" w:cs="Calibri"/>
          <w:lang w:val="ru-RU"/>
        </w:rPr>
        <w:t xml:space="preserve"> </w:t>
      </w:r>
      <w:r>
        <w:rPr>
          <w:rFonts w:eastAsia="MS Mincho" w:cs="Calibri"/>
        </w:rPr>
        <w:t>да</w:t>
      </w:r>
      <w:proofErr w:type="gramEnd"/>
      <w:r>
        <w:rPr>
          <w:rFonts w:eastAsia="MS Mincho" w:cs="Calibri"/>
        </w:rPr>
        <w:t xml:space="preserve"> у току обављања делатности складиштења</w:t>
      </w:r>
      <w:r>
        <w:rPr>
          <w:rFonts w:eastAsia="MS Mincho" w:cs="Calibri"/>
          <w:lang w:val="sr-Cyrl-RS"/>
        </w:rPr>
        <w:t xml:space="preserve"> </w:t>
      </w:r>
      <w:r>
        <w:rPr>
          <w:rFonts w:eastAsia="MS Mincho" w:cs="Calibri"/>
        </w:rPr>
        <w:t>предметног неопасног отпада на локациј</w:t>
      </w:r>
      <w:r>
        <w:rPr>
          <w:rFonts w:eastAsia="MS Mincho" w:cs="Calibri"/>
          <w:lang w:val="sr-Cyrl-RS"/>
        </w:rPr>
        <w:t>и у Бачком Петровцу</w:t>
      </w:r>
      <w:r>
        <w:rPr>
          <w:rFonts w:eastAsia="MS Mincho" w:cs="Calibri"/>
          <w:lang w:val="ru-RU"/>
        </w:rPr>
        <w:t>,</w:t>
      </w:r>
      <w:r>
        <w:rPr>
          <w:rFonts w:eastAsia="MS Mincho" w:cs="Calibri"/>
        </w:rPr>
        <w:t xml:space="preserve"> предузме одговарајуће мере ради спречавања евентуалних загађења површинских и подземних вода.</w:t>
      </w:r>
    </w:p>
    <w:p w:rsidR="00166EEC" w:rsidRDefault="00166EEC" w:rsidP="00166EEC">
      <w:pPr>
        <w:jc w:val="both"/>
        <w:rPr>
          <w:rFonts w:eastAsia="MS Mincho" w:cs="Calibri"/>
        </w:rPr>
      </w:pPr>
      <w:r>
        <w:rPr>
          <w:rFonts w:eastAsia="MS Mincho" w:cs="Calibri"/>
        </w:rPr>
        <w:t xml:space="preserve">Обавезује се </w:t>
      </w:r>
      <w:r>
        <w:rPr>
          <w:rFonts w:eastAsia="MS Mincho" w:cs="Calibri"/>
          <w:lang w:val="sr-Cyrl-RS"/>
        </w:rPr>
        <w:t xml:space="preserve">оператер </w:t>
      </w:r>
      <w:r>
        <w:rPr>
          <w:rFonts w:cs="Calibri"/>
          <w:lang w:val="sr-Cyrl-RS"/>
        </w:rPr>
        <w:t>„</w:t>
      </w:r>
      <w:r>
        <w:rPr>
          <w:rFonts w:cs="Calibri"/>
          <w:lang w:val="sr-Latn-RS"/>
        </w:rPr>
        <w:t xml:space="preserve"> </w:t>
      </w:r>
      <w:r>
        <w:rPr>
          <w:rFonts w:cs="Calibri"/>
          <w:lang w:val="sr-Cyrl-RS"/>
        </w:rPr>
        <w:t>ДОО ПУТ-ИНВЕСТ ЗА ИЗВОЂЕЊЕ ГРАЂЕВИНСКИХ РАДОВА НОВИ САД</w:t>
      </w:r>
      <w:proofErr w:type="gramStart"/>
      <w:r>
        <w:rPr>
          <w:rFonts w:cs="Calibri"/>
          <w:lang w:val="sr-Cyrl-RS"/>
        </w:rPr>
        <w:t xml:space="preserve">“ </w:t>
      </w:r>
      <w:r>
        <w:rPr>
          <w:rFonts w:eastAsia="MS Mincho" w:cs="Calibri"/>
        </w:rPr>
        <w:t>да</w:t>
      </w:r>
      <w:proofErr w:type="gramEnd"/>
      <w:r>
        <w:rPr>
          <w:rFonts w:eastAsia="MS Mincho" w:cs="Calibri"/>
        </w:rPr>
        <w:t xml:space="preserve"> управља процесом рада тако да не може доћи до загађивања подземних и површинских вода и да обезбеди контролисано управљање </w:t>
      </w:r>
      <w:r>
        <w:rPr>
          <w:rFonts w:eastAsia="MS Mincho" w:cs="Calibri"/>
          <w:lang w:val="sr-Cyrl-RS"/>
        </w:rPr>
        <w:t>отпадним</w:t>
      </w:r>
      <w:r>
        <w:rPr>
          <w:rFonts w:eastAsia="MS Mincho" w:cs="Calibri"/>
        </w:rPr>
        <w:t xml:space="preserve"> водама</w:t>
      </w:r>
      <w:r>
        <w:rPr>
          <w:rFonts w:eastAsia="MS Mincho" w:cs="Calibri"/>
          <w:lang w:val="sr-Cyrl-RS"/>
        </w:rPr>
        <w:t xml:space="preserve"> са локације складишта за управљање отпадом</w:t>
      </w:r>
      <w:r>
        <w:rPr>
          <w:rFonts w:eastAsia="MS Mincho" w:cs="Calibri"/>
        </w:rPr>
        <w:t>.</w:t>
      </w:r>
    </w:p>
    <w:p w:rsidR="00166EEC" w:rsidRDefault="00166EEC" w:rsidP="00166EEC">
      <w:pPr>
        <w:tabs>
          <w:tab w:val="left" w:pos="0"/>
          <w:tab w:val="left" w:pos="720"/>
        </w:tabs>
        <w:jc w:val="both"/>
        <w:rPr>
          <w:rFonts w:eastAsia="MS Mincho" w:cs="Calibri"/>
        </w:rPr>
      </w:pPr>
      <w:r>
        <w:rPr>
          <w:rFonts w:eastAsia="MS Mincho" w:cs="Calibri"/>
        </w:rPr>
        <w:t xml:space="preserve">Обавезује се </w:t>
      </w:r>
      <w:r>
        <w:rPr>
          <w:rFonts w:eastAsia="MS Mincho" w:cs="Calibri"/>
          <w:lang w:val="sr-Cyrl-RS"/>
        </w:rPr>
        <w:t xml:space="preserve">оператер </w:t>
      </w:r>
      <w:r>
        <w:rPr>
          <w:rFonts w:cs="Calibri"/>
          <w:lang w:val="sr-Cyrl-RS"/>
        </w:rPr>
        <w:t>„</w:t>
      </w:r>
      <w:r>
        <w:rPr>
          <w:rFonts w:cs="Calibri"/>
          <w:lang w:val="sr-Latn-RS"/>
        </w:rPr>
        <w:t xml:space="preserve"> </w:t>
      </w:r>
      <w:r>
        <w:rPr>
          <w:rFonts w:cs="Calibri"/>
          <w:lang w:val="sr-Cyrl-RS"/>
        </w:rPr>
        <w:t>ДОО ПУТ-ИНВЕСТ ЗА ИЗВОЂЕЊЕ ГРАЂЕВИНСКИХ РАДОВА НОВИ САД</w:t>
      </w:r>
      <w:proofErr w:type="gramStart"/>
      <w:r>
        <w:rPr>
          <w:rFonts w:cs="Calibri"/>
          <w:lang w:val="sr-Cyrl-RS"/>
        </w:rPr>
        <w:t xml:space="preserve">“ </w:t>
      </w:r>
      <w:r>
        <w:rPr>
          <w:rFonts w:cs="Calibri"/>
          <w:lang w:val="ru-RU"/>
        </w:rPr>
        <w:t xml:space="preserve"> </w:t>
      </w:r>
      <w:r>
        <w:rPr>
          <w:rFonts w:eastAsia="MS Mincho" w:cs="Calibri"/>
        </w:rPr>
        <w:t>да</w:t>
      </w:r>
      <w:proofErr w:type="gramEnd"/>
      <w:r>
        <w:rPr>
          <w:rFonts w:eastAsia="MS Mincho" w:cs="Calibri"/>
        </w:rPr>
        <w:t xml:space="preserve"> изврши идентификацију свих отпадних вода и материја које настају у току обављања делатности складиштења</w:t>
      </w:r>
      <w:r>
        <w:rPr>
          <w:rFonts w:eastAsia="MS Mincho" w:cs="Calibri"/>
          <w:lang w:val="sr-Cyrl-RS"/>
        </w:rPr>
        <w:t xml:space="preserve"> </w:t>
      </w:r>
      <w:r>
        <w:rPr>
          <w:rFonts w:eastAsia="MS Mincho" w:cs="Calibri"/>
        </w:rPr>
        <w:t>отпада и да утврди начин њиховог испуштања, тако да отпадне воде ни у једном моменту не угрозе површинске и подземне воде.</w:t>
      </w:r>
    </w:p>
    <w:p w:rsidR="00166EEC" w:rsidRDefault="00166EEC" w:rsidP="00166EEC">
      <w:pPr>
        <w:tabs>
          <w:tab w:val="left" w:pos="840"/>
        </w:tabs>
        <w:jc w:val="both"/>
        <w:rPr>
          <w:rFonts w:eastAsia="MS Mincho" w:cs="Calibri"/>
          <w:lang w:val="sr-Cyrl-RS"/>
        </w:rPr>
      </w:pPr>
      <w:r>
        <w:rPr>
          <w:rFonts w:eastAsia="MS Mincho" w:cs="Calibri"/>
        </w:rPr>
        <w:t xml:space="preserve">Обавезује се </w:t>
      </w:r>
      <w:r>
        <w:rPr>
          <w:rFonts w:eastAsia="MS Mincho" w:cs="Calibri"/>
          <w:lang w:val="sr-Cyrl-RS"/>
        </w:rPr>
        <w:t xml:space="preserve">оператер </w:t>
      </w:r>
      <w:r>
        <w:rPr>
          <w:rFonts w:cs="Calibri"/>
          <w:lang w:val="sr-Cyrl-RS"/>
        </w:rPr>
        <w:t>„</w:t>
      </w:r>
      <w:r>
        <w:rPr>
          <w:rFonts w:cs="Calibri"/>
          <w:lang w:val="sr-Latn-RS"/>
        </w:rPr>
        <w:t xml:space="preserve"> </w:t>
      </w:r>
      <w:r>
        <w:rPr>
          <w:rFonts w:cs="Calibri"/>
          <w:lang w:val="sr-Cyrl-RS"/>
        </w:rPr>
        <w:t>ДОО ПУТ-ИНВЕСТ ЗА ИЗВОЂЕЊЕ ГРАЂЕВИНСКИХ РАДОВА НОВИ САД</w:t>
      </w:r>
      <w:proofErr w:type="gramStart"/>
      <w:r>
        <w:rPr>
          <w:rFonts w:cs="Calibri"/>
          <w:lang w:val="sr-Cyrl-RS"/>
        </w:rPr>
        <w:t xml:space="preserve">“ </w:t>
      </w:r>
      <w:r>
        <w:rPr>
          <w:rFonts w:eastAsia="MS Mincho" w:cs="Calibri"/>
        </w:rPr>
        <w:t>да</w:t>
      </w:r>
      <w:proofErr w:type="gramEnd"/>
      <w:r>
        <w:rPr>
          <w:rFonts w:eastAsia="MS Mincho" w:cs="Calibri"/>
        </w:rPr>
        <w:t xml:space="preserve"> врши мониторинг отпадних вода који се заснива на узорковању воде на</w:t>
      </w:r>
      <w:r>
        <w:rPr>
          <w:rFonts w:eastAsia="MS Mincho" w:cs="Calibri"/>
          <w:lang w:val="sr-Cyrl-RS"/>
        </w:rPr>
        <w:t xml:space="preserve"> улазу и</w:t>
      </w:r>
      <w:r>
        <w:rPr>
          <w:rFonts w:eastAsia="MS Mincho" w:cs="Calibri"/>
        </w:rPr>
        <w:t xml:space="preserve"> излазу из сепаратора.</w:t>
      </w:r>
    </w:p>
    <w:p w:rsidR="00166EEC" w:rsidRDefault="00166EEC" w:rsidP="00166EEC">
      <w:pPr>
        <w:tabs>
          <w:tab w:val="left" w:pos="840"/>
        </w:tabs>
        <w:jc w:val="both"/>
        <w:rPr>
          <w:rFonts w:eastAsia="MS Mincho" w:cs="Calibri"/>
        </w:rPr>
      </w:pPr>
      <w:r>
        <w:rPr>
          <w:rFonts w:eastAsia="MS Mincho" w:cs="Calibri"/>
        </w:rPr>
        <w:t xml:space="preserve">Обавезује се </w:t>
      </w:r>
      <w:r>
        <w:rPr>
          <w:rFonts w:eastAsia="MS Mincho" w:cs="Calibri"/>
          <w:lang w:val="sr-Cyrl-RS"/>
        </w:rPr>
        <w:t xml:space="preserve">оператер </w:t>
      </w:r>
      <w:r>
        <w:rPr>
          <w:rFonts w:cs="Calibri"/>
          <w:lang w:val="sr-Cyrl-RS"/>
        </w:rPr>
        <w:t>„</w:t>
      </w:r>
      <w:r>
        <w:rPr>
          <w:rFonts w:cs="Calibri"/>
          <w:lang w:val="sr-Latn-RS"/>
        </w:rPr>
        <w:t xml:space="preserve"> </w:t>
      </w:r>
      <w:r>
        <w:rPr>
          <w:rFonts w:cs="Calibri"/>
          <w:lang w:val="sr-Cyrl-RS"/>
        </w:rPr>
        <w:t>ДОО ПУТ-ИНВЕСТ ЗА ИЗВОЂЕЊЕ ГРАЂЕВИНСКИХ РАДОВА НОВИ САД</w:t>
      </w:r>
      <w:proofErr w:type="gramStart"/>
      <w:r>
        <w:rPr>
          <w:rFonts w:cs="Calibri"/>
          <w:lang w:val="sr-Cyrl-RS"/>
        </w:rPr>
        <w:t xml:space="preserve">“ </w:t>
      </w:r>
      <w:r>
        <w:rPr>
          <w:rFonts w:eastAsia="MS Mincho" w:cs="Calibri"/>
          <w:lang w:val="ru-RU"/>
        </w:rPr>
        <w:t xml:space="preserve"> </w:t>
      </w:r>
      <w:r>
        <w:rPr>
          <w:rFonts w:eastAsia="MS Mincho" w:cs="Calibri"/>
          <w:lang w:val="sr-Cyrl-RS"/>
        </w:rPr>
        <w:t>д</w:t>
      </w:r>
      <w:r>
        <w:rPr>
          <w:rFonts w:eastAsia="MS Mincho" w:cs="Calibri"/>
        </w:rPr>
        <w:t>а</w:t>
      </w:r>
      <w:proofErr w:type="gramEnd"/>
      <w:r>
        <w:rPr>
          <w:rFonts w:eastAsia="MS Mincho" w:cs="Calibri"/>
        </w:rPr>
        <w:t xml:space="preserve"> врши редовно чишћење сепаратора </w:t>
      </w:r>
      <w:r>
        <w:rPr>
          <w:rFonts w:eastAsia="MS Mincho" w:cs="Calibri"/>
          <w:lang w:val="sr-Cyrl-RS"/>
        </w:rPr>
        <w:t xml:space="preserve">отпадних вода и </w:t>
      </w:r>
      <w:r>
        <w:rPr>
          <w:rFonts w:eastAsia="MS Mincho" w:cs="Calibri"/>
        </w:rPr>
        <w:t xml:space="preserve">садржај предаје </w:t>
      </w:r>
      <w:r>
        <w:rPr>
          <w:rFonts w:eastAsia="MS Mincho" w:cs="Calibri"/>
          <w:lang w:val="sr-Cyrl-RS"/>
        </w:rPr>
        <w:t>лицу овлашћеном за његово крајње збрињавање</w:t>
      </w:r>
      <w:r>
        <w:rPr>
          <w:rFonts w:eastAsia="MS Mincho" w:cs="Calibri"/>
        </w:rPr>
        <w:t xml:space="preserve"> у складу са Законом о управљању отпадом.</w:t>
      </w:r>
    </w:p>
    <w:p w:rsidR="00166EEC" w:rsidRDefault="00166EEC" w:rsidP="00166EEC">
      <w:pPr>
        <w:spacing w:line="240" w:lineRule="atLeast"/>
        <w:jc w:val="both"/>
        <w:rPr>
          <w:rFonts w:eastAsia="MS Mincho" w:cs="Calibri"/>
          <w:lang w:val="ru-RU"/>
        </w:rPr>
      </w:pPr>
      <w:r>
        <w:rPr>
          <w:rFonts w:eastAsia="MS Mincho" w:cs="Calibri"/>
          <w:lang w:val="ru-RU"/>
        </w:rPr>
        <w:t>Квалитет отпадних вода мора да буде у складу са Законом о водама („Службени гласник РС“, бр. 30/10, 93/12, 101/16, 95/18 и 95/18 - др. закон) и Правилником о начину и условима за мерење и испитивање квалитета отпадних вода и садржини извештаја о извршеним мерењима („Службени гласник РС“, број 33/16).</w:t>
      </w:r>
    </w:p>
    <w:p w:rsidR="00166EEC" w:rsidRDefault="00166EEC" w:rsidP="00166EEC">
      <w:pPr>
        <w:spacing w:line="240" w:lineRule="atLeast"/>
        <w:rPr>
          <w:rFonts w:eastAsia="Times New Roman" w:cs="Calibri"/>
          <w:b/>
          <w:lang w:val="ru-RU"/>
        </w:rPr>
      </w:pPr>
    </w:p>
    <w:p w:rsidR="00166EEC" w:rsidRDefault="00166EEC" w:rsidP="00166EEC">
      <w:pPr>
        <w:spacing w:line="240" w:lineRule="atLeast"/>
        <w:rPr>
          <w:rFonts w:eastAsia="Times New Roman" w:cs="Calibri"/>
          <w:b/>
          <w:lang w:val="ru-RU"/>
        </w:rPr>
      </w:pPr>
      <w:r>
        <w:rPr>
          <w:rFonts w:eastAsia="Times New Roman" w:cs="Calibri"/>
          <w:b/>
          <w:lang w:val="ru-RU"/>
        </w:rPr>
        <w:lastRenderedPageBreak/>
        <w:t xml:space="preserve">6.4. Бука </w:t>
      </w:r>
    </w:p>
    <w:p w:rsidR="00166EEC" w:rsidRDefault="00166EEC" w:rsidP="00166EEC">
      <w:pPr>
        <w:spacing w:line="240" w:lineRule="atLeast"/>
        <w:rPr>
          <w:rFonts w:eastAsia="Times New Roman" w:cs="Calibri"/>
          <w:b/>
          <w:lang w:val="ru-RU"/>
        </w:rPr>
      </w:pPr>
    </w:p>
    <w:p w:rsidR="00166EEC" w:rsidRDefault="00166EEC" w:rsidP="00166EEC">
      <w:pPr>
        <w:jc w:val="both"/>
        <w:rPr>
          <w:rFonts w:eastAsia="MS Mincho" w:cs="Calibri"/>
          <w:lang w:val="sr-Cyrl-CS"/>
        </w:rPr>
      </w:pPr>
      <w:r>
        <w:rPr>
          <w:rFonts w:eastAsia="MS Mincho" w:cs="Calibri"/>
          <w:lang w:val="ru-RU"/>
        </w:rPr>
        <w:t xml:space="preserve">Обавезује се </w:t>
      </w:r>
      <w:r>
        <w:rPr>
          <w:rFonts w:eastAsia="MS Mincho" w:cs="Calibri"/>
          <w:lang w:val="sr-Cyrl-RS"/>
        </w:rPr>
        <w:t xml:space="preserve">оператер </w:t>
      </w:r>
      <w:r>
        <w:rPr>
          <w:rFonts w:cs="Calibri"/>
          <w:lang w:val="sr-Cyrl-RS"/>
        </w:rPr>
        <w:t>„</w:t>
      </w:r>
      <w:r>
        <w:rPr>
          <w:rFonts w:cs="Calibri"/>
          <w:lang w:val="sr-Latn-RS"/>
        </w:rPr>
        <w:t xml:space="preserve"> </w:t>
      </w:r>
      <w:r>
        <w:rPr>
          <w:rFonts w:cs="Calibri"/>
          <w:lang w:val="sr-Cyrl-RS"/>
        </w:rPr>
        <w:t xml:space="preserve">ДОО ПУТ-ИНВЕСТ ЗА ИЗВОЂЕЊЕ ГРАЂЕВИНСКИХ РАДОВА НОВИ САД“ </w:t>
      </w:r>
      <w:r>
        <w:rPr>
          <w:rFonts w:eastAsia="MS Mincho" w:cs="Calibri"/>
          <w:lang w:val="sr-Cyrl-CS"/>
        </w:rPr>
        <w:t>да у складишту за управљање неопасним отпадом на локацији у</w:t>
      </w:r>
      <w:r>
        <w:rPr>
          <w:rFonts w:eastAsia="MS Mincho" w:cs="Calibri"/>
          <w:lang w:val="sr-Cyrl-RS"/>
        </w:rPr>
        <w:t xml:space="preserve"> Бачком Петровцу, </w:t>
      </w:r>
      <w:r>
        <w:rPr>
          <w:rFonts w:eastAsia="MS Mincho" w:cs="Calibri"/>
          <w:lang w:val="sr-Cyrl-CS"/>
        </w:rPr>
        <w:t xml:space="preserve">управља процесом рада у складу са Законом о заштити од буке у животној средини </w:t>
      </w:r>
      <w:r>
        <w:rPr>
          <w:rFonts w:eastAsia="MS Mincho" w:cs="Calibri"/>
          <w:lang w:val="ru-RU"/>
        </w:rPr>
        <w:t>(</w:t>
      </w:r>
      <w:r>
        <w:rPr>
          <w:rFonts w:eastAsia="MS Mincho" w:cs="Calibri"/>
          <w:lang w:val="sr-Cyrl-CS"/>
        </w:rPr>
        <w:t>„</w:t>
      </w:r>
      <w:r>
        <w:rPr>
          <w:rFonts w:eastAsia="MS Mincho" w:cs="Calibri"/>
          <w:lang w:val="ru-RU"/>
        </w:rPr>
        <w:t>Службени гласник РС” број</w:t>
      </w:r>
      <w:r>
        <w:rPr>
          <w:rFonts w:eastAsia="MS Mincho" w:cs="Calibri"/>
          <w:lang w:val="sr-Cyrl-CS"/>
        </w:rPr>
        <w:t xml:space="preserve"> 96/21) и посебним прописима.</w:t>
      </w:r>
    </w:p>
    <w:p w:rsidR="00166EEC" w:rsidRDefault="00166EEC" w:rsidP="00166EEC">
      <w:pPr>
        <w:jc w:val="both"/>
        <w:rPr>
          <w:rFonts w:eastAsia="MS Mincho" w:cs="Calibri"/>
        </w:rPr>
      </w:pPr>
      <w:r>
        <w:rPr>
          <w:rFonts w:eastAsia="MS Mincho" w:cs="Calibri"/>
          <w:lang w:val="sr-Cyrl-RS"/>
        </w:rPr>
        <w:t xml:space="preserve">У </w:t>
      </w:r>
      <w:r>
        <w:rPr>
          <w:rFonts w:eastAsia="MS Mincho" w:cs="Calibri"/>
        </w:rPr>
        <w:t xml:space="preserve">случају прекорачења дозвољеног нивоа буке </w:t>
      </w:r>
      <w:r>
        <w:rPr>
          <w:rFonts w:eastAsia="MS Mincho" w:cs="Calibri"/>
          <w:lang w:val="sr-Cyrl-RS"/>
        </w:rPr>
        <w:t xml:space="preserve">оператер </w:t>
      </w:r>
      <w:r>
        <w:rPr>
          <w:rFonts w:cs="Calibri"/>
          <w:lang w:val="sr-Cyrl-RS"/>
        </w:rPr>
        <w:t>„</w:t>
      </w:r>
      <w:r>
        <w:rPr>
          <w:rFonts w:cs="Calibri"/>
          <w:lang w:val="sr-Latn-RS"/>
        </w:rPr>
        <w:t xml:space="preserve"> </w:t>
      </w:r>
      <w:r>
        <w:rPr>
          <w:rFonts w:cs="Calibri"/>
          <w:lang w:val="sr-Cyrl-RS"/>
        </w:rPr>
        <w:t xml:space="preserve">ДОО ПУТ-ИНВЕСТ ЗА ИЗВОЂЕЊЕ ГРАЂЕВИНСКИХ РАДОВА НОВИ САД“ </w:t>
      </w:r>
      <w:r>
        <w:rPr>
          <w:rFonts w:eastAsia="MS Mincho" w:cs="Calibri"/>
          <w:lang w:val="ru-RU"/>
        </w:rPr>
        <w:t xml:space="preserve"> је у обавези да </w:t>
      </w:r>
      <w:r>
        <w:rPr>
          <w:rFonts w:eastAsia="MS Mincho" w:cs="Calibri"/>
        </w:rPr>
        <w:t>спроведе мере у циљу смањења и постизања дозвољеног нивоа буке.</w:t>
      </w:r>
    </w:p>
    <w:p w:rsidR="00166EEC" w:rsidRDefault="00166EEC" w:rsidP="00166EEC">
      <w:pPr>
        <w:spacing w:line="240" w:lineRule="atLeast"/>
        <w:rPr>
          <w:rFonts w:eastAsia="Times New Roman" w:cs="Calibri"/>
          <w:lang w:val="sr-Cyrl-RS"/>
        </w:rPr>
      </w:pPr>
    </w:p>
    <w:p w:rsidR="00166EEC" w:rsidRDefault="00166EEC" w:rsidP="00166EEC">
      <w:pPr>
        <w:spacing w:line="240" w:lineRule="atLeast"/>
        <w:rPr>
          <w:rFonts w:eastAsia="Times New Roman" w:cs="Calibri"/>
          <w:b/>
          <w:lang w:val="ru-RU"/>
        </w:rPr>
      </w:pPr>
      <w:r>
        <w:rPr>
          <w:rFonts w:eastAsia="Times New Roman" w:cs="Calibri"/>
          <w:b/>
          <w:lang w:val="ru-RU"/>
        </w:rPr>
        <w:t>6.5. Мониторинг (контрола и мерење)</w:t>
      </w:r>
    </w:p>
    <w:p w:rsidR="00166EEC" w:rsidRDefault="00166EEC" w:rsidP="00166EEC">
      <w:pPr>
        <w:spacing w:line="240" w:lineRule="atLeast"/>
        <w:rPr>
          <w:rFonts w:eastAsia="Times New Roman" w:cs="Calibri"/>
          <w:b/>
          <w:lang w:val="ru-RU"/>
        </w:rPr>
      </w:pPr>
    </w:p>
    <w:p w:rsidR="00166EEC" w:rsidRDefault="00166EEC" w:rsidP="00166EEC">
      <w:pPr>
        <w:spacing w:line="240" w:lineRule="atLeast"/>
        <w:jc w:val="both"/>
        <w:rPr>
          <w:rFonts w:eastAsia="MS Mincho" w:cs="Calibri"/>
          <w:lang w:val="ru-RU"/>
        </w:rPr>
      </w:pPr>
      <w:r>
        <w:rPr>
          <w:rFonts w:eastAsia="MS Mincho" w:cs="Calibri"/>
          <w:lang w:val="ru-RU"/>
        </w:rPr>
        <w:t xml:space="preserve">У току обављања делатности складиштења предметног неопасног отпада на локацији у Бачком Петровцу, </w:t>
      </w:r>
      <w:r>
        <w:rPr>
          <w:rFonts w:eastAsia="MS Mincho" w:cs="Calibri"/>
          <w:lang w:val="sr-Cyrl-RS"/>
        </w:rPr>
        <w:t xml:space="preserve">оператер </w:t>
      </w:r>
      <w:r>
        <w:rPr>
          <w:rFonts w:cs="Calibri"/>
          <w:lang w:val="sr-Cyrl-RS"/>
        </w:rPr>
        <w:t>„</w:t>
      </w:r>
      <w:r>
        <w:rPr>
          <w:rFonts w:cs="Calibri"/>
          <w:lang w:val="sr-Latn-RS"/>
        </w:rPr>
        <w:t xml:space="preserve"> </w:t>
      </w:r>
      <w:r>
        <w:rPr>
          <w:rFonts w:cs="Calibri"/>
          <w:lang w:val="sr-Cyrl-RS"/>
        </w:rPr>
        <w:t xml:space="preserve">ДОО ПУТ-ИНВЕСТ ЗА ИЗВОЂЕЊЕ ГРАЂЕВИНСКИХ РАДОВА НОВИ САД“ </w:t>
      </w:r>
      <w:r>
        <w:rPr>
          <w:rFonts w:eastAsia="MS Mincho" w:cs="Calibri"/>
          <w:lang w:val="ru-RU"/>
        </w:rPr>
        <w:t xml:space="preserve"> </w:t>
      </w:r>
      <w:r>
        <w:rPr>
          <w:rFonts w:cs="Calibri"/>
          <w:lang w:val="sr-Cyrl-RS"/>
        </w:rPr>
        <w:t xml:space="preserve"> </w:t>
      </w:r>
      <w:r>
        <w:rPr>
          <w:rFonts w:eastAsia="MS Mincho" w:cs="Calibri"/>
          <w:lang w:val="ru-RU"/>
        </w:rPr>
        <w:t>је дужно да:</w:t>
      </w:r>
    </w:p>
    <w:p w:rsidR="00166EEC" w:rsidRDefault="00166EEC" w:rsidP="00166EEC">
      <w:pPr>
        <w:spacing w:line="240" w:lineRule="atLeast"/>
        <w:ind w:right="482"/>
        <w:jc w:val="both"/>
        <w:rPr>
          <w:rFonts w:eastAsia="MS Mincho" w:cs="Calibri"/>
          <w:lang w:val="ru-RU"/>
        </w:rPr>
      </w:pPr>
      <w:r>
        <w:rPr>
          <w:rFonts w:eastAsia="MS Mincho" w:cs="Calibri"/>
          <w:lang w:val="ru-RU"/>
        </w:rPr>
        <w:t>- спроводи и ажурира радни план за управљање отпадом;</w:t>
      </w:r>
    </w:p>
    <w:p w:rsidR="00166EEC" w:rsidRDefault="00166EEC" w:rsidP="00166EEC">
      <w:pPr>
        <w:spacing w:line="240" w:lineRule="atLeast"/>
        <w:jc w:val="both"/>
        <w:rPr>
          <w:rFonts w:eastAsia="MS Mincho" w:cs="Calibri"/>
          <w:lang w:val="ru-RU"/>
        </w:rPr>
      </w:pPr>
      <w:r>
        <w:rPr>
          <w:rFonts w:eastAsia="MS Mincho" w:cs="Calibri"/>
          <w:lang w:val="ru-RU"/>
        </w:rPr>
        <w:t>- води прецизну евиденцију примљеног неопасног отпада;</w:t>
      </w:r>
    </w:p>
    <w:p w:rsidR="00166EEC" w:rsidRDefault="00166EEC" w:rsidP="00166EEC">
      <w:pPr>
        <w:spacing w:line="240" w:lineRule="atLeast"/>
        <w:jc w:val="both"/>
        <w:rPr>
          <w:rFonts w:eastAsia="MS Mincho" w:cs="Calibri"/>
          <w:lang w:val="ru-RU"/>
        </w:rPr>
      </w:pPr>
      <w:r>
        <w:rPr>
          <w:rFonts w:eastAsia="MS Mincho" w:cs="Calibri"/>
          <w:lang w:val="ru-RU"/>
        </w:rPr>
        <w:t>- води прецизну евиденцију ускладиштеног отпада;</w:t>
      </w:r>
    </w:p>
    <w:p w:rsidR="00166EEC" w:rsidRDefault="00166EEC" w:rsidP="00166EEC">
      <w:pPr>
        <w:spacing w:line="240" w:lineRule="atLeast"/>
        <w:jc w:val="both"/>
        <w:rPr>
          <w:rFonts w:eastAsia="MS Mincho" w:cs="Calibri"/>
          <w:lang w:val="ru-RU"/>
        </w:rPr>
      </w:pPr>
      <w:r>
        <w:rPr>
          <w:rFonts w:eastAsia="MS Mincho" w:cs="Calibri"/>
          <w:lang w:val="ru-RU"/>
        </w:rPr>
        <w:t xml:space="preserve">- спречи, контролише и ограничи негативне утицаје на животну средину и здравље </w:t>
      </w:r>
    </w:p>
    <w:p w:rsidR="00166EEC" w:rsidRDefault="00166EEC" w:rsidP="00166EEC">
      <w:pPr>
        <w:spacing w:line="240" w:lineRule="atLeast"/>
        <w:jc w:val="both"/>
        <w:rPr>
          <w:rFonts w:eastAsia="MS Mincho" w:cs="Calibri"/>
          <w:lang w:val="ru-RU"/>
        </w:rPr>
      </w:pPr>
      <w:r>
        <w:rPr>
          <w:rFonts w:eastAsia="MS Mincho" w:cs="Calibri"/>
          <w:lang w:val="ru-RU"/>
        </w:rPr>
        <w:t xml:space="preserve">  људи (загађивања земљишта, вода, ваздуха, контрола буке);</w:t>
      </w:r>
    </w:p>
    <w:p w:rsidR="00166EEC" w:rsidRDefault="00166EEC" w:rsidP="00166EEC">
      <w:pPr>
        <w:spacing w:line="240" w:lineRule="atLeast"/>
        <w:jc w:val="both"/>
        <w:rPr>
          <w:rFonts w:eastAsia="MS Mincho" w:cs="Calibri"/>
          <w:lang w:val="ru-RU"/>
        </w:rPr>
      </w:pPr>
      <w:r>
        <w:rPr>
          <w:rFonts w:eastAsia="MS Mincho" w:cs="Calibri"/>
          <w:lang w:val="ru-RU"/>
        </w:rPr>
        <w:t>- омогући надлежном инспектору контролу локације, објекта, спроведеним</w:t>
      </w:r>
    </w:p>
    <w:p w:rsidR="00166EEC" w:rsidRDefault="00166EEC" w:rsidP="00166EEC">
      <w:pPr>
        <w:spacing w:line="240" w:lineRule="atLeast"/>
        <w:jc w:val="both"/>
        <w:rPr>
          <w:rFonts w:eastAsia="MS Mincho" w:cs="Calibri"/>
          <w:lang w:val="ru-RU"/>
        </w:rPr>
      </w:pPr>
      <w:r>
        <w:rPr>
          <w:rFonts w:eastAsia="MS Mincho" w:cs="Calibri"/>
          <w:lang w:val="ru-RU"/>
        </w:rPr>
        <w:t xml:space="preserve">  процедурама и наведеном документацијом.</w:t>
      </w:r>
    </w:p>
    <w:p w:rsidR="00166EEC" w:rsidRDefault="00166EEC" w:rsidP="00166EEC">
      <w:pPr>
        <w:jc w:val="both"/>
        <w:outlineLvl w:val="0"/>
        <w:rPr>
          <w:rFonts w:eastAsia="Times New Roman" w:cs="Calibri"/>
          <w:b/>
          <w:highlight w:val="yellow"/>
          <w:lang w:val="sr-Cyrl-CS"/>
        </w:rPr>
      </w:pPr>
    </w:p>
    <w:p w:rsidR="00166EEC" w:rsidRDefault="00166EEC" w:rsidP="00166EEC">
      <w:pPr>
        <w:jc w:val="both"/>
        <w:outlineLvl w:val="0"/>
        <w:rPr>
          <w:rFonts w:cs="Calibri"/>
          <w:b/>
          <w:lang w:val="ru-RU"/>
        </w:rPr>
      </w:pPr>
      <w:r>
        <w:rPr>
          <w:rFonts w:cs="Calibri"/>
          <w:b/>
          <w:lang w:val="ru-RU"/>
        </w:rPr>
        <w:t>7. Престанак рада складишта за управљање отпадом</w:t>
      </w:r>
    </w:p>
    <w:p w:rsidR="00166EEC" w:rsidRDefault="00166EEC" w:rsidP="00166EEC">
      <w:pPr>
        <w:jc w:val="both"/>
        <w:outlineLvl w:val="0"/>
        <w:rPr>
          <w:rFonts w:cs="Calibri"/>
          <w:b/>
          <w:lang w:val="ru-RU"/>
        </w:rPr>
      </w:pPr>
    </w:p>
    <w:p w:rsidR="00166EEC" w:rsidRDefault="00166EEC" w:rsidP="00166EEC">
      <w:pPr>
        <w:jc w:val="both"/>
        <w:rPr>
          <w:rFonts w:eastAsia="MS Mincho" w:cs="Calibri"/>
        </w:rPr>
      </w:pPr>
      <w:r>
        <w:rPr>
          <w:rFonts w:eastAsia="MS Mincho" w:cs="Calibri"/>
          <w:lang w:val="sr-Cyrl-RS"/>
        </w:rPr>
        <w:t xml:space="preserve">Оператер </w:t>
      </w:r>
      <w:r>
        <w:rPr>
          <w:rFonts w:cs="Calibri"/>
          <w:lang w:val="sr-Cyrl-RS"/>
        </w:rPr>
        <w:t>„</w:t>
      </w:r>
      <w:r>
        <w:rPr>
          <w:rFonts w:cs="Calibri"/>
          <w:lang w:val="sr-Latn-RS"/>
        </w:rPr>
        <w:t xml:space="preserve"> </w:t>
      </w:r>
      <w:r>
        <w:rPr>
          <w:rFonts w:cs="Calibri"/>
          <w:lang w:val="sr-Cyrl-RS"/>
        </w:rPr>
        <w:t xml:space="preserve">ДОО ПУТ-ИНВЕСТ ЗА ИЗВОЂЕЊЕ ГРАЂЕВИНСКИХ РАДОВА НОВИ САД“ </w:t>
      </w:r>
      <w:r>
        <w:rPr>
          <w:rFonts w:eastAsia="MS Mincho" w:cs="Calibri"/>
          <w:lang w:val="ru-RU"/>
        </w:rPr>
        <w:t xml:space="preserve"> </w:t>
      </w:r>
      <w:r>
        <w:rPr>
          <w:rFonts w:eastAsia="MS Mincho" w:cs="Calibri"/>
        </w:rPr>
        <w:t xml:space="preserve">може </w:t>
      </w:r>
      <w:r>
        <w:rPr>
          <w:rFonts w:eastAsia="MS Mincho" w:cs="Calibri"/>
          <w:lang w:val="sr-Cyrl-RS"/>
        </w:rPr>
        <w:t xml:space="preserve">да </w:t>
      </w:r>
      <w:r>
        <w:rPr>
          <w:rFonts w:eastAsia="MS Mincho" w:cs="Calibri"/>
        </w:rPr>
        <w:t xml:space="preserve">затвори </w:t>
      </w:r>
      <w:r>
        <w:rPr>
          <w:rFonts w:eastAsia="MS Mincho" w:cs="Calibri"/>
          <w:lang w:val="sr-Cyrl-RS"/>
        </w:rPr>
        <w:t>складиште</w:t>
      </w:r>
      <w:r>
        <w:rPr>
          <w:rFonts w:eastAsia="MS Mincho" w:cs="Calibri"/>
        </w:rPr>
        <w:t xml:space="preserve"> или један </w:t>
      </w:r>
      <w:r>
        <w:rPr>
          <w:rFonts w:eastAsia="MS Mincho" w:cs="Calibri"/>
          <w:lang w:val="sr-Cyrl-RS"/>
        </w:rPr>
        <w:t xml:space="preserve">његов </w:t>
      </w:r>
      <w:r>
        <w:rPr>
          <w:rFonts w:eastAsia="MS Mincho" w:cs="Calibri"/>
        </w:rPr>
        <w:t xml:space="preserve">део када </w:t>
      </w:r>
      <w:r>
        <w:rPr>
          <w:rFonts w:eastAsia="MS Mincho" w:cs="Calibri"/>
          <w:lang w:val="sr-Cyrl-RS"/>
        </w:rPr>
        <w:t xml:space="preserve">се </w:t>
      </w:r>
      <w:r>
        <w:rPr>
          <w:rFonts w:eastAsia="MS Mincho" w:cs="Calibri"/>
        </w:rPr>
        <w:t>оствар</w:t>
      </w:r>
      <w:r>
        <w:rPr>
          <w:rFonts w:eastAsia="MS Mincho" w:cs="Calibri"/>
          <w:lang w:val="sr-Cyrl-RS"/>
        </w:rPr>
        <w:t>е</w:t>
      </w:r>
      <w:r>
        <w:rPr>
          <w:rFonts w:eastAsia="MS Mincho" w:cs="Calibri"/>
        </w:rPr>
        <w:t xml:space="preserve"> услов</w:t>
      </w:r>
      <w:r>
        <w:rPr>
          <w:rFonts w:eastAsia="MS Mincho" w:cs="Calibri"/>
          <w:lang w:val="sr-Cyrl-RS"/>
        </w:rPr>
        <w:t>и</w:t>
      </w:r>
      <w:r>
        <w:rPr>
          <w:rFonts w:eastAsia="MS Mincho" w:cs="Calibri"/>
        </w:rPr>
        <w:t xml:space="preserve"> за затварање и након одобрења надлежног органа, односно </w:t>
      </w:r>
      <w:r>
        <w:rPr>
          <w:rFonts w:eastAsia="MS Mincho" w:cs="Calibri"/>
          <w:lang w:val="sr-Cyrl-RS"/>
        </w:rPr>
        <w:t>складиште</w:t>
      </w:r>
      <w:r>
        <w:rPr>
          <w:rFonts w:eastAsia="MS Mincho" w:cs="Calibri"/>
        </w:rPr>
        <w:t xml:space="preserve"> или део </w:t>
      </w:r>
      <w:r>
        <w:rPr>
          <w:rFonts w:eastAsia="MS Mincho" w:cs="Calibri"/>
          <w:lang w:val="sr-Cyrl-RS"/>
        </w:rPr>
        <w:t xml:space="preserve">складишта се </w:t>
      </w:r>
      <w:r>
        <w:rPr>
          <w:rFonts w:eastAsia="MS Mincho" w:cs="Calibri"/>
        </w:rPr>
        <w:t xml:space="preserve">затвара када се стекну услови за </w:t>
      </w:r>
      <w:r>
        <w:rPr>
          <w:rFonts w:eastAsia="MS Mincho" w:cs="Calibri"/>
          <w:lang w:val="sr-Cyrl-RS"/>
        </w:rPr>
        <w:t xml:space="preserve">његово </w:t>
      </w:r>
      <w:r>
        <w:rPr>
          <w:rFonts w:eastAsia="MS Mincho" w:cs="Calibri"/>
        </w:rPr>
        <w:t>затварање или услед непредвиђених околности које угрожавају животну средину, у складу са посебним прописима.</w:t>
      </w:r>
    </w:p>
    <w:p w:rsidR="00166EEC" w:rsidRDefault="00166EEC" w:rsidP="00166EEC">
      <w:pPr>
        <w:jc w:val="both"/>
        <w:rPr>
          <w:rFonts w:eastAsia="MS Mincho" w:cs="Calibri"/>
        </w:rPr>
      </w:pPr>
      <w:r>
        <w:rPr>
          <w:rFonts w:eastAsia="MS Mincho" w:cs="Calibri"/>
        </w:rPr>
        <w:t xml:space="preserve">Дефинитивни престанак рада </w:t>
      </w:r>
      <w:r>
        <w:rPr>
          <w:rFonts w:eastAsia="MS Mincho" w:cs="Calibri"/>
          <w:lang w:val="sr-Cyrl-RS"/>
        </w:rPr>
        <w:t xml:space="preserve">на предметној локацији </w:t>
      </w:r>
      <w:r>
        <w:rPr>
          <w:rFonts w:eastAsia="MS Mincho" w:cs="Calibri"/>
        </w:rPr>
        <w:t>или дела</w:t>
      </w:r>
      <w:r>
        <w:rPr>
          <w:rFonts w:eastAsia="MS Mincho" w:cs="Calibri"/>
          <w:lang w:val="sr-Cyrl-RS"/>
        </w:rPr>
        <w:t xml:space="preserve"> постројења, оператер </w:t>
      </w:r>
      <w:r>
        <w:rPr>
          <w:rFonts w:cs="Calibri"/>
          <w:lang w:val="sr-Cyrl-RS"/>
        </w:rPr>
        <w:t>„</w:t>
      </w:r>
      <w:r>
        <w:rPr>
          <w:rFonts w:cs="Calibri"/>
          <w:lang w:val="sr-Latn-RS"/>
        </w:rPr>
        <w:t xml:space="preserve"> </w:t>
      </w:r>
      <w:r>
        <w:rPr>
          <w:rFonts w:cs="Calibri"/>
          <w:lang w:val="sr-Cyrl-RS"/>
        </w:rPr>
        <w:t xml:space="preserve">ДОО ПУТ-ИНВЕСТ ЗА ИЗВОЂЕЊЕ ГРАЂЕВИНСКИХ РАДОВА НОВИ САД“ </w:t>
      </w:r>
      <w:r>
        <w:rPr>
          <w:rFonts w:eastAsia="MS Mincho" w:cs="Calibri"/>
          <w:lang w:val="ru-RU"/>
        </w:rPr>
        <w:t xml:space="preserve"> </w:t>
      </w:r>
      <w:r>
        <w:rPr>
          <w:rFonts w:eastAsia="MS Mincho" w:cs="Calibri"/>
          <w:lang w:val="sr-Cyrl-RS"/>
        </w:rPr>
        <w:t>је дужно да спроведе по</w:t>
      </w:r>
      <w:r>
        <w:rPr>
          <w:rFonts w:eastAsia="MS Mincho" w:cs="Calibri"/>
        </w:rPr>
        <w:t xml:space="preserve"> Плану </w:t>
      </w:r>
      <w:r>
        <w:rPr>
          <w:rFonts w:eastAsia="MS Mincho" w:cs="Calibri"/>
          <w:lang w:val="sr-Cyrl-RS"/>
        </w:rPr>
        <w:t xml:space="preserve">за </w:t>
      </w:r>
      <w:r>
        <w:rPr>
          <w:rFonts w:eastAsia="MS Mincho" w:cs="Calibri"/>
        </w:rPr>
        <w:t>затварањ</w:t>
      </w:r>
      <w:r>
        <w:rPr>
          <w:rFonts w:eastAsia="MS Mincho" w:cs="Calibri"/>
          <w:lang w:val="sr-Cyrl-RS"/>
        </w:rPr>
        <w:t>е</w:t>
      </w:r>
      <w:r>
        <w:rPr>
          <w:rFonts w:eastAsia="MS Mincho" w:cs="Calibri"/>
        </w:rPr>
        <w:t>, који је приложи</w:t>
      </w:r>
      <w:r>
        <w:rPr>
          <w:rFonts w:eastAsia="MS Mincho" w:cs="Calibri"/>
          <w:lang w:val="sr-Cyrl-RS"/>
        </w:rPr>
        <w:t>л</w:t>
      </w:r>
      <w:r>
        <w:rPr>
          <w:rFonts w:eastAsia="MS Mincho" w:cs="Calibri"/>
        </w:rPr>
        <w:t>о уз захтев за издавање дозволе за управљање отпадом, као пратећу документацију.</w:t>
      </w:r>
    </w:p>
    <w:p w:rsidR="00166EEC" w:rsidRDefault="00166EEC" w:rsidP="00166EEC">
      <w:pPr>
        <w:jc w:val="both"/>
        <w:rPr>
          <w:rFonts w:eastAsia="MS Mincho" w:cs="Calibri"/>
        </w:rPr>
      </w:pPr>
      <w:r>
        <w:rPr>
          <w:rFonts w:eastAsia="MS Mincho" w:cs="Calibri"/>
        </w:rPr>
        <w:lastRenderedPageBreak/>
        <w:t xml:space="preserve">По престанку рада </w:t>
      </w:r>
      <w:r>
        <w:rPr>
          <w:rFonts w:eastAsia="MS Mincho" w:cs="Calibri"/>
          <w:lang w:val="sr-Cyrl-RS"/>
        </w:rPr>
        <w:t xml:space="preserve">целокупног складишта за управљање отпадом или </w:t>
      </w:r>
      <w:r>
        <w:rPr>
          <w:rFonts w:eastAsia="MS Mincho" w:cs="Calibri"/>
        </w:rPr>
        <w:t>дела</w:t>
      </w:r>
      <w:r>
        <w:rPr>
          <w:rFonts w:eastAsia="MS Mincho" w:cs="Calibri"/>
          <w:lang w:val="sr-Cyrl-RS"/>
        </w:rPr>
        <w:t xml:space="preserve"> складишта</w:t>
      </w:r>
      <w:r>
        <w:rPr>
          <w:rFonts w:eastAsia="MS Mincho" w:cs="Calibri"/>
        </w:rPr>
        <w:t xml:space="preserve">, локација се мора довести у стање пре пуштања у рад </w:t>
      </w:r>
      <w:r>
        <w:rPr>
          <w:rFonts w:eastAsia="MS Mincho" w:cs="Calibri"/>
          <w:lang w:val="sr-Cyrl-RS"/>
        </w:rPr>
        <w:t>складишта</w:t>
      </w:r>
      <w:r>
        <w:rPr>
          <w:rFonts w:eastAsia="MS Mincho" w:cs="Calibri"/>
        </w:rPr>
        <w:t xml:space="preserve"> или дела </w:t>
      </w:r>
      <w:r>
        <w:rPr>
          <w:rFonts w:eastAsia="MS Mincho" w:cs="Calibri"/>
          <w:lang w:val="sr-Cyrl-RS"/>
        </w:rPr>
        <w:t>складишта</w:t>
      </w:r>
      <w:r>
        <w:rPr>
          <w:rFonts w:eastAsia="MS Mincho" w:cs="Calibri"/>
        </w:rPr>
        <w:t>.</w:t>
      </w:r>
    </w:p>
    <w:p w:rsidR="00166EEC" w:rsidRDefault="00166EEC" w:rsidP="00166EEC">
      <w:pPr>
        <w:jc w:val="both"/>
        <w:outlineLvl w:val="0"/>
        <w:rPr>
          <w:rFonts w:cs="Calibri"/>
          <w:b/>
          <w:lang w:val="ru-RU"/>
        </w:rPr>
      </w:pPr>
    </w:p>
    <w:p w:rsidR="00166EEC" w:rsidRDefault="00166EEC" w:rsidP="00166EEC">
      <w:pPr>
        <w:jc w:val="both"/>
        <w:outlineLvl w:val="0"/>
        <w:rPr>
          <w:rFonts w:cs="Calibri"/>
          <w:b/>
          <w:lang w:val="ru-RU"/>
        </w:rPr>
      </w:pPr>
      <w:r>
        <w:rPr>
          <w:rFonts w:cs="Calibri"/>
          <w:b/>
          <w:lang w:val="ru-RU"/>
        </w:rPr>
        <w:t>8. Финансијска гаранција</w:t>
      </w:r>
    </w:p>
    <w:p w:rsidR="00166EEC" w:rsidRDefault="00166EEC" w:rsidP="00166EEC">
      <w:pPr>
        <w:jc w:val="both"/>
        <w:outlineLvl w:val="0"/>
        <w:rPr>
          <w:rFonts w:cs="Calibri"/>
          <w:b/>
          <w:lang w:val="ru-RU"/>
        </w:rPr>
      </w:pPr>
    </w:p>
    <w:p w:rsidR="00166EEC" w:rsidRDefault="00166EEC" w:rsidP="00166EEC">
      <w:pPr>
        <w:jc w:val="both"/>
        <w:rPr>
          <w:rFonts w:eastAsia="MS Mincho" w:cs="Calibri"/>
          <w:lang w:val="sr-Cyrl-CS"/>
        </w:rPr>
      </w:pPr>
      <w:r w:rsidRPr="00F92142">
        <w:rPr>
          <w:rFonts w:eastAsia="MS Mincho" w:cs="Calibri"/>
          <w:lang w:val="sr-Cyrl-RS"/>
        </w:rPr>
        <w:t xml:space="preserve">Оператер </w:t>
      </w:r>
      <w:r w:rsidRPr="00F92142">
        <w:rPr>
          <w:rFonts w:cs="Calibri"/>
          <w:lang w:val="sr-Cyrl-RS"/>
        </w:rPr>
        <w:t>„</w:t>
      </w:r>
      <w:r w:rsidRPr="00F92142">
        <w:rPr>
          <w:rFonts w:cs="Calibri"/>
          <w:lang w:val="sr-Latn-RS"/>
        </w:rPr>
        <w:t xml:space="preserve"> </w:t>
      </w:r>
      <w:r w:rsidRPr="00F92142">
        <w:rPr>
          <w:rFonts w:cs="Calibri"/>
          <w:lang w:val="sr-Cyrl-RS"/>
        </w:rPr>
        <w:t>ДОО ПУТ-ИНВЕСТ ЗА ИЗВОЂЕЊЕ ГРАЂЕВИНСКИХ РАДОВА НОВИ САД“</w:t>
      </w:r>
      <w:r w:rsidRPr="00F92142">
        <w:rPr>
          <w:rFonts w:eastAsia="MS Mincho" w:cs="Calibri"/>
          <w:lang w:val="ru-RU"/>
        </w:rPr>
        <w:t xml:space="preserve">је уз Захтев за издавање дозволе за складиштење неопасног отпада </w:t>
      </w:r>
      <w:r w:rsidRPr="00F92142">
        <w:rPr>
          <w:rFonts w:eastAsia="MS Mincho" w:cs="Calibri"/>
        </w:rPr>
        <w:t>(наведеног у тачки 1.1.)</w:t>
      </w:r>
      <w:r w:rsidRPr="00F92142">
        <w:rPr>
          <w:rFonts w:eastAsia="MS Mincho" w:cs="Calibri"/>
          <w:lang w:val="ru-RU"/>
        </w:rPr>
        <w:t xml:space="preserve"> приложио Полис</w:t>
      </w:r>
      <w:r w:rsidRPr="00F92142">
        <w:rPr>
          <w:rFonts w:eastAsia="MS Mincho" w:cs="Calibri"/>
          <w:lang w:val="sr-Cyrl-RS"/>
        </w:rPr>
        <w:t>у</w:t>
      </w:r>
      <w:r w:rsidRPr="00F92142">
        <w:rPr>
          <w:rFonts w:eastAsia="MS Mincho" w:cs="Calibri"/>
          <w:lang w:val="ru-RU"/>
        </w:rPr>
        <w:t xml:space="preserve"> </w:t>
      </w:r>
      <w:r w:rsidRPr="00F92142">
        <w:rPr>
          <w:rFonts w:eastAsia="MS Mincho" w:cs="Calibri"/>
          <w:lang w:val="sr-Cyrl-CS"/>
        </w:rPr>
        <w:t>осигурања</w:t>
      </w:r>
      <w:r>
        <w:rPr>
          <w:rFonts w:eastAsia="MS Mincho" w:cs="Calibri"/>
          <w:lang w:val="sr-Cyrl-CS"/>
        </w:rPr>
        <w:t xml:space="preserve"> бр. 689016459</w:t>
      </w:r>
      <w:r w:rsidRPr="00F92142">
        <w:rPr>
          <w:rFonts w:eastAsia="MS Mincho" w:cs="Calibri"/>
          <w:lang w:val="sr-Cyrl-CS"/>
        </w:rPr>
        <w:t xml:space="preserve"> за осигурање законске одговорности из делатности </w:t>
      </w:r>
      <w:r>
        <w:rPr>
          <w:rFonts w:eastAsia="MS Mincho" w:cs="Calibri"/>
          <w:lang w:val="sr-Cyrl-CS"/>
        </w:rPr>
        <w:t xml:space="preserve"> складиштења третмана и одлагања неопасног отпада за штете причињене трећим лицима услед смрти ,повреде тела или здравља,оштећења или уништења ствари трећег лица или штете услед загађења тла (за осигурани период од 10.09.2025 до 10.09.2026). Полиса је издата 10.09.</w:t>
      </w:r>
      <w:r w:rsidRPr="00F92142">
        <w:rPr>
          <w:rFonts w:eastAsia="MS Mincho" w:cs="Calibri"/>
          <w:lang w:val="sr-Cyrl-CS"/>
        </w:rPr>
        <w:t>2025. г</w:t>
      </w:r>
      <w:r>
        <w:rPr>
          <w:rFonts w:eastAsia="MS Mincho" w:cs="Calibri"/>
          <w:lang w:val="sr-Cyrl-CS"/>
        </w:rPr>
        <w:t>одине од Акционарског друштва за осигурање „ДДОР Нови Сад“  из Новог Сада Булевар М.Пупина бр.8.</w:t>
      </w:r>
    </w:p>
    <w:p w:rsidR="00166EEC" w:rsidRPr="00F92142" w:rsidRDefault="00166EEC" w:rsidP="00166EEC">
      <w:pPr>
        <w:jc w:val="both"/>
        <w:rPr>
          <w:rFonts w:eastAsia="MS Mincho" w:cs="Calibri"/>
          <w:lang w:val="sr-Cyrl-RS"/>
        </w:rPr>
      </w:pPr>
      <w:r w:rsidRPr="00F92142">
        <w:rPr>
          <w:rFonts w:eastAsia="MS Mincho" w:cs="Calibri"/>
          <w:lang w:val="ru-RU"/>
        </w:rPr>
        <w:t xml:space="preserve">Обавезује се </w:t>
      </w:r>
      <w:r w:rsidRPr="00F92142">
        <w:rPr>
          <w:rFonts w:eastAsia="MS Mincho" w:cs="Calibri"/>
          <w:lang w:val="sr-Cyrl-RS"/>
        </w:rPr>
        <w:t xml:space="preserve">оператер </w:t>
      </w:r>
      <w:r w:rsidRPr="00F92142">
        <w:rPr>
          <w:rFonts w:cs="Calibri"/>
          <w:lang w:val="sr-Cyrl-RS"/>
        </w:rPr>
        <w:t>„</w:t>
      </w:r>
      <w:r w:rsidRPr="00F92142">
        <w:rPr>
          <w:rFonts w:cs="Calibri"/>
          <w:lang w:val="sr-Latn-RS"/>
        </w:rPr>
        <w:t xml:space="preserve"> </w:t>
      </w:r>
      <w:r w:rsidRPr="00F92142">
        <w:rPr>
          <w:rFonts w:cs="Calibri"/>
          <w:lang w:val="sr-Cyrl-RS"/>
        </w:rPr>
        <w:t>ДОО ПУТ-ИНВЕСТ ЗА ИЗВОЂЕЊЕ ГРАЂЕВИНСКИХ РАДОВА НОВИ САД“</w:t>
      </w:r>
      <w:r w:rsidRPr="00F92142">
        <w:rPr>
          <w:rFonts w:eastAsia="MS Mincho" w:cs="Calibri"/>
          <w:lang w:val="ru-RU"/>
        </w:rPr>
        <w:t xml:space="preserve"> </w:t>
      </w:r>
      <w:r w:rsidRPr="00F92142">
        <w:rPr>
          <w:rFonts w:eastAsia="MS Mincho" w:cs="Calibri"/>
          <w:lang w:val="sr-Cyrl-RS"/>
        </w:rPr>
        <w:t xml:space="preserve">да обнавља полису осигурања за сваку годину и доставља је редовно надлежном органу , који је издао ову дозволу, до краја периода важења дозволе. </w:t>
      </w:r>
    </w:p>
    <w:p w:rsidR="00166EEC" w:rsidRPr="00FB75A4" w:rsidRDefault="00166EEC" w:rsidP="00166EEC">
      <w:pPr>
        <w:jc w:val="both"/>
        <w:outlineLvl w:val="0"/>
        <w:rPr>
          <w:rFonts w:cs="Calibri"/>
          <w:b/>
          <w:color w:val="FF0000"/>
          <w:lang w:val="ru-RU"/>
        </w:rPr>
      </w:pPr>
    </w:p>
    <w:p w:rsidR="00166EEC" w:rsidRDefault="00166EEC" w:rsidP="00166EEC">
      <w:pPr>
        <w:jc w:val="both"/>
        <w:outlineLvl w:val="0"/>
        <w:rPr>
          <w:rFonts w:cs="Calibri"/>
          <w:b/>
          <w:lang w:val="ru-RU"/>
        </w:rPr>
      </w:pPr>
      <w:r>
        <w:rPr>
          <w:rFonts w:cs="Calibri"/>
          <w:b/>
          <w:lang w:val="ru-RU"/>
        </w:rPr>
        <w:t>9. Извештавање</w:t>
      </w:r>
    </w:p>
    <w:p w:rsidR="00166EEC" w:rsidRDefault="00166EEC" w:rsidP="00166EEC">
      <w:pPr>
        <w:jc w:val="both"/>
        <w:outlineLvl w:val="0"/>
        <w:rPr>
          <w:rFonts w:cs="Calibri"/>
          <w:b/>
          <w:lang w:val="ru-RU"/>
        </w:rPr>
      </w:pPr>
    </w:p>
    <w:p w:rsidR="00166EEC" w:rsidRDefault="00166EEC" w:rsidP="00166EEC">
      <w:pPr>
        <w:spacing w:line="240" w:lineRule="atLeast"/>
        <w:jc w:val="both"/>
        <w:rPr>
          <w:rFonts w:eastAsia="MS Mincho" w:cs="Calibri"/>
          <w:lang w:val="ru-RU"/>
        </w:rPr>
      </w:pPr>
      <w:r>
        <w:rPr>
          <w:rFonts w:eastAsia="MS Mincho" w:cs="Calibri"/>
          <w:lang w:val="ru-RU"/>
        </w:rPr>
        <w:t xml:space="preserve">Обавезује се </w:t>
      </w:r>
      <w:r>
        <w:rPr>
          <w:rFonts w:eastAsia="MS Mincho" w:cs="Calibri"/>
          <w:lang w:val="sr-Cyrl-RS"/>
        </w:rPr>
        <w:t xml:space="preserve">оператер </w:t>
      </w:r>
      <w:r>
        <w:rPr>
          <w:rFonts w:cs="Calibri"/>
          <w:lang w:val="sr-Cyrl-RS"/>
        </w:rPr>
        <w:t>„</w:t>
      </w:r>
      <w:r>
        <w:rPr>
          <w:rFonts w:cs="Calibri"/>
          <w:lang w:val="sr-Latn-RS"/>
        </w:rPr>
        <w:t xml:space="preserve"> </w:t>
      </w:r>
      <w:r>
        <w:rPr>
          <w:rFonts w:cs="Calibri"/>
          <w:lang w:val="sr-Cyrl-RS"/>
        </w:rPr>
        <w:t>ДОО ПУТ-ИНВЕСТ ЗА ИЗВОЂЕЊЕ ГРАЂЕВИНСКИХ РАДОВА НОВИ САД“</w:t>
      </w:r>
      <w:r>
        <w:rPr>
          <w:rFonts w:eastAsia="MS Mincho" w:cs="Calibri"/>
          <w:lang w:val="ru-RU"/>
        </w:rPr>
        <w:t xml:space="preserve"> да се придржава прописане динамике извештавања према надлежним органима и институцијама у складу са Законом о управљању отпадом и посебним прописима.</w:t>
      </w:r>
    </w:p>
    <w:p w:rsidR="00166EEC" w:rsidRDefault="00166EEC" w:rsidP="00166EEC">
      <w:pPr>
        <w:spacing w:line="240" w:lineRule="atLeast"/>
        <w:jc w:val="both"/>
        <w:rPr>
          <w:rFonts w:eastAsia="MS Mincho" w:cs="Calibri"/>
          <w:lang w:val="ru-RU"/>
        </w:rPr>
      </w:pPr>
      <w:r>
        <w:rPr>
          <w:rFonts w:eastAsia="MS Mincho" w:cs="Calibri"/>
          <w:lang w:val="sr-Cyrl-RS"/>
        </w:rPr>
        <w:t xml:space="preserve">Оператер </w:t>
      </w:r>
      <w:r>
        <w:rPr>
          <w:rFonts w:cs="Calibri"/>
          <w:lang w:val="sr-Cyrl-RS"/>
        </w:rPr>
        <w:t>„</w:t>
      </w:r>
      <w:r>
        <w:rPr>
          <w:rFonts w:cs="Calibri"/>
          <w:lang w:val="sr-Latn-RS"/>
        </w:rPr>
        <w:t xml:space="preserve"> </w:t>
      </w:r>
      <w:r>
        <w:rPr>
          <w:rFonts w:cs="Calibri"/>
          <w:lang w:val="sr-Cyrl-RS"/>
        </w:rPr>
        <w:t>ДОО ПУТ-ИНВЕСТ ЗА ИЗВОЂЕЊЕ ГРАЂЕВИНСКИХ РАДОВА НОВИ САД“</w:t>
      </w:r>
      <w:r>
        <w:rPr>
          <w:rFonts w:eastAsia="MS Mincho" w:cs="Calibri"/>
          <w:lang w:val="ru-RU"/>
        </w:rPr>
        <w:t xml:space="preserve"> је дужан да </w:t>
      </w:r>
      <w:r>
        <w:rPr>
          <w:rFonts w:eastAsia="MS Mincho" w:cs="Calibri"/>
          <w:lang w:val="sr-Cyrl-RS"/>
        </w:rPr>
        <w:t>прил</w:t>
      </w:r>
      <w:r>
        <w:rPr>
          <w:rFonts w:eastAsia="MS Mincho" w:cs="Calibri"/>
          <w:lang w:val="sr-Cyrl-CS"/>
        </w:rPr>
        <w:t>и</w:t>
      </w:r>
      <w:r>
        <w:rPr>
          <w:rFonts w:eastAsia="MS Mincho" w:cs="Calibri"/>
          <w:lang w:val="sr-Cyrl-RS"/>
        </w:rPr>
        <w:t>ком преузимања предметног неопасног отпада ради складиштења, као и</w:t>
      </w:r>
      <w:r>
        <w:rPr>
          <w:rFonts w:eastAsia="MS Mincho" w:cs="Calibri"/>
          <w:lang w:val="sr-Cyrl-CS"/>
        </w:rPr>
        <w:t xml:space="preserve"> </w:t>
      </w:r>
      <w:r>
        <w:rPr>
          <w:rFonts w:eastAsia="MS Mincho" w:cs="Calibri"/>
          <w:lang w:val="sr-Cyrl-RS"/>
        </w:rPr>
        <w:t>предаје неопасног отпада на крајње збрињавање</w:t>
      </w:r>
      <w:r>
        <w:rPr>
          <w:rFonts w:eastAsia="MS Mincho" w:cs="Calibri"/>
          <w:lang w:val="sr-Cyrl-CS"/>
        </w:rPr>
        <w:t>,</w:t>
      </w:r>
      <w:r>
        <w:rPr>
          <w:rFonts w:eastAsia="MS Mincho" w:cs="Calibri"/>
          <w:lang w:val="sr-Cyrl-RS"/>
        </w:rPr>
        <w:t xml:space="preserve"> </w:t>
      </w:r>
      <w:r>
        <w:rPr>
          <w:rFonts w:eastAsia="MS Mincho" w:cs="Calibri"/>
          <w:lang w:val="ru-RU"/>
        </w:rPr>
        <w:t>попуњава Документ о кретању отпада у складу са Правилником о обрасцу Документа о кретању отпада и упутству за његово попуњавање и исти чува најмање две године.</w:t>
      </w:r>
    </w:p>
    <w:p w:rsidR="00166EEC" w:rsidRDefault="00166EEC" w:rsidP="00166EEC">
      <w:pPr>
        <w:jc w:val="both"/>
        <w:outlineLvl w:val="0"/>
        <w:rPr>
          <w:rFonts w:cs="Calibri"/>
          <w:b/>
          <w:lang w:val="ru-RU"/>
        </w:rPr>
      </w:pPr>
    </w:p>
    <w:p w:rsidR="00166EEC" w:rsidRDefault="00166EEC" w:rsidP="00166EEC">
      <w:pPr>
        <w:jc w:val="both"/>
        <w:outlineLvl w:val="0"/>
        <w:rPr>
          <w:rFonts w:cs="Calibri"/>
          <w:b/>
          <w:lang w:val="ru-RU"/>
        </w:rPr>
      </w:pPr>
      <w:r>
        <w:rPr>
          <w:rFonts w:cs="Calibri"/>
          <w:b/>
          <w:lang w:val="ru-RU"/>
        </w:rPr>
        <w:t>10. Нетехнички приказ података на којима се захтев заснива</w:t>
      </w:r>
    </w:p>
    <w:p w:rsidR="00166EEC" w:rsidRDefault="00166EEC" w:rsidP="00166EEC">
      <w:pPr>
        <w:jc w:val="both"/>
        <w:outlineLvl w:val="0"/>
        <w:rPr>
          <w:rFonts w:cs="Calibri"/>
          <w:b/>
          <w:lang w:val="ru-RU"/>
        </w:rPr>
      </w:pPr>
    </w:p>
    <w:p w:rsidR="00166EEC" w:rsidRDefault="00166EEC" w:rsidP="00166EEC">
      <w:pPr>
        <w:jc w:val="both"/>
        <w:outlineLvl w:val="0"/>
        <w:rPr>
          <w:rFonts w:cs="Calibri"/>
          <w:color w:val="FF0000"/>
          <w:lang w:val="ru-RU"/>
        </w:rPr>
      </w:pPr>
      <w:r>
        <w:rPr>
          <w:rFonts w:cs="Calibri"/>
          <w:b/>
          <w:lang w:val="ru-RU"/>
        </w:rPr>
        <w:t xml:space="preserve">10.1. Мишљење органа локалне самоуправе </w:t>
      </w:r>
    </w:p>
    <w:p w:rsidR="00166EEC" w:rsidRDefault="00166EEC" w:rsidP="00166EEC">
      <w:pPr>
        <w:jc w:val="both"/>
        <w:rPr>
          <w:rFonts w:cs="Calibri"/>
          <w:lang w:val="sr-Latn-RS"/>
        </w:rPr>
      </w:pPr>
      <w:r>
        <w:rPr>
          <w:rFonts w:cs="Calibri"/>
          <w:lang w:val="sr-Cyrl-RS"/>
        </w:rPr>
        <w:t>Орган је приликом разматрања захтева спровео прописани поступак сходно</w:t>
      </w:r>
      <w:r>
        <w:rPr>
          <w:rFonts w:cs="Calibri"/>
          <w:lang w:val="sr-Latn-CS"/>
        </w:rPr>
        <w:t xml:space="preserve"> Закону о управљању отпадом и обавестио заинтересовану јавност и то путем </w:t>
      </w:r>
      <w:r>
        <w:rPr>
          <w:rFonts w:cs="Calibri"/>
          <w:lang w:val="sr-Cyrl-RS"/>
        </w:rPr>
        <w:t xml:space="preserve">Огласне табле Општинске управе Бачки Петровац ул. Коларова бр. 6. и интернет странице Општине </w:t>
      </w:r>
      <w:hyperlink r:id="rId5" w:history="1">
        <w:r>
          <w:rPr>
            <w:rStyle w:val="Hyperlink"/>
            <w:rFonts w:cs="Calibri"/>
            <w:lang w:val="sr-Latn-RS"/>
          </w:rPr>
          <w:t>www.backipetrovac.rs</w:t>
        </w:r>
      </w:hyperlink>
    </w:p>
    <w:p w:rsidR="00166EEC" w:rsidRDefault="00166EEC" w:rsidP="00166EEC">
      <w:pPr>
        <w:jc w:val="both"/>
        <w:rPr>
          <w:rFonts w:cs="Calibri"/>
          <w:lang w:val="sr-Latn-RS"/>
        </w:rPr>
      </w:pPr>
    </w:p>
    <w:p w:rsidR="00166EEC" w:rsidRDefault="00166EEC" w:rsidP="00166EEC">
      <w:pPr>
        <w:jc w:val="both"/>
        <w:rPr>
          <w:rFonts w:cs="Calibri"/>
          <w:lang w:val="sr-Cyrl-RS"/>
        </w:rPr>
      </w:pPr>
      <w:r>
        <w:rPr>
          <w:rFonts w:cs="Calibri"/>
          <w:b/>
          <w:bCs/>
          <w:lang w:val="sr-Latn-RS"/>
        </w:rPr>
        <w:t>I</w:t>
      </w:r>
      <w:r>
        <w:rPr>
          <w:rFonts w:eastAsia="Times New Roman" w:cs="Calibri"/>
          <w:b/>
          <w:bCs/>
          <w:lang w:val="sr-Latn-RS"/>
        </w:rPr>
        <w:t>I</w:t>
      </w:r>
      <w:r>
        <w:rPr>
          <w:rFonts w:eastAsia="Times New Roman" w:cs="Calibri"/>
          <w:b/>
          <w:bCs/>
          <w:lang w:val="sr-Cyrl-RS"/>
        </w:rPr>
        <w:t>.</w:t>
      </w:r>
      <w:r>
        <w:rPr>
          <w:rFonts w:cs="Calibri"/>
          <w:lang w:val="sr-Latn-RS"/>
        </w:rPr>
        <w:t xml:space="preserve">  </w:t>
      </w:r>
      <w:r>
        <w:rPr>
          <w:rFonts w:cs="Calibri"/>
          <w:lang w:val="sr-Latn-CS"/>
        </w:rPr>
        <w:t>Трошкови поступка доношења решења о издавању дозволе</w:t>
      </w:r>
      <w:r>
        <w:rPr>
          <w:rFonts w:cs="Calibri"/>
          <w:lang w:val="sr-Cyrl-RS"/>
        </w:rPr>
        <w:t xml:space="preserve"> за складиштење и третман  неопасног отпада</w:t>
      </w:r>
      <w:r>
        <w:rPr>
          <w:rFonts w:cs="Calibri"/>
          <w:lang w:val="sr-Latn-CS"/>
        </w:rPr>
        <w:t xml:space="preserve"> у износу од </w:t>
      </w:r>
      <w:r>
        <w:rPr>
          <w:rFonts w:cs="Calibri"/>
          <w:lang w:val="sr-Cyrl-RS"/>
        </w:rPr>
        <w:t>84.610,00</w:t>
      </w:r>
      <w:r>
        <w:rPr>
          <w:rFonts w:cs="Calibri"/>
          <w:lang w:val="sr-Latn-CS"/>
        </w:rPr>
        <w:t xml:space="preserve"> динара</w:t>
      </w:r>
      <w:r>
        <w:rPr>
          <w:rFonts w:cs="Calibri"/>
          <w:lang w:val="sr-Cyrl-RS"/>
        </w:rPr>
        <w:t xml:space="preserve"> – тарифни број 197 и 420,00 динара за подношење </w:t>
      </w:r>
      <w:r>
        <w:rPr>
          <w:rFonts w:cs="Calibri"/>
          <w:lang w:val="sr-Cyrl-RS"/>
        </w:rPr>
        <w:lastRenderedPageBreak/>
        <w:t xml:space="preserve">захтева – тарифни број 1. </w:t>
      </w:r>
      <w:r>
        <w:rPr>
          <w:rFonts w:cs="Calibri"/>
          <w:lang w:val="sr-Latn-CS"/>
        </w:rPr>
        <w:t xml:space="preserve"> </w:t>
      </w:r>
      <w:r>
        <w:rPr>
          <w:rFonts w:cs="Calibri"/>
          <w:lang w:val="sr-Cyrl-RS"/>
        </w:rPr>
        <w:t>из</w:t>
      </w:r>
      <w:r>
        <w:rPr>
          <w:rFonts w:cs="Calibri"/>
          <w:lang w:val="sr-Latn-CS"/>
        </w:rPr>
        <w:t xml:space="preserve"> Закона о републичким административним таксама</w:t>
      </w:r>
      <w:r>
        <w:rPr>
          <w:rFonts w:cs="Calibri"/>
          <w:lang w:val="sr-Cyrl-RS"/>
        </w:rPr>
        <w:t xml:space="preserve"> сноси оператер </w:t>
      </w:r>
      <w:r>
        <w:rPr>
          <w:rFonts w:eastAsia="Times New Roman" w:cs="Calibri"/>
          <w:bCs/>
          <w:lang w:val="ru-RU"/>
        </w:rPr>
        <w:t xml:space="preserve">привредно друштво. </w:t>
      </w:r>
    </w:p>
    <w:p w:rsidR="00166EEC" w:rsidRDefault="00166EEC" w:rsidP="00166EEC">
      <w:pPr>
        <w:ind w:firstLine="708"/>
        <w:jc w:val="both"/>
        <w:rPr>
          <w:rFonts w:cs="Calibri"/>
          <w:lang w:val="sr-Latn-CS"/>
        </w:rPr>
      </w:pPr>
    </w:p>
    <w:p w:rsidR="00166EEC" w:rsidRDefault="00166EEC" w:rsidP="00166EEC">
      <w:pPr>
        <w:tabs>
          <w:tab w:val="left" w:pos="1185"/>
        </w:tabs>
        <w:jc w:val="both"/>
        <w:rPr>
          <w:rFonts w:cs="Calibri"/>
          <w:lang w:val="sr-Cyrl-RS"/>
        </w:rPr>
      </w:pPr>
    </w:p>
    <w:p w:rsidR="00166EEC" w:rsidRDefault="00166EEC" w:rsidP="00166EEC">
      <w:pPr>
        <w:ind w:firstLine="708"/>
        <w:rPr>
          <w:rFonts w:cs="Calibri"/>
          <w:b/>
          <w:lang w:val="sr-Latn-CS"/>
        </w:rPr>
      </w:pPr>
      <w:r>
        <w:rPr>
          <w:rFonts w:cs="Calibri"/>
          <w:b/>
          <w:lang w:val="sr-Latn-CS"/>
        </w:rPr>
        <w:t xml:space="preserve">                                                       О б р а з л о ж е </w:t>
      </w:r>
      <w:r>
        <w:rPr>
          <w:rFonts w:cs="Calibri"/>
          <w:b/>
          <w:lang w:val="sr-Cyrl-RS"/>
        </w:rPr>
        <w:t>њ</w:t>
      </w:r>
      <w:r>
        <w:rPr>
          <w:rFonts w:cs="Calibri"/>
          <w:b/>
          <w:lang w:val="sr-Latn-CS"/>
        </w:rPr>
        <w:t xml:space="preserve"> е</w:t>
      </w:r>
    </w:p>
    <w:p w:rsidR="00166EEC" w:rsidRDefault="00166EEC" w:rsidP="00166EEC">
      <w:pPr>
        <w:rPr>
          <w:rFonts w:cs="Calibri"/>
          <w:b/>
          <w:lang w:val="sr-Latn-CS"/>
        </w:rPr>
      </w:pPr>
    </w:p>
    <w:p w:rsidR="00166EEC" w:rsidRDefault="00166EEC" w:rsidP="00166EEC">
      <w:pPr>
        <w:ind w:firstLine="708"/>
        <w:jc w:val="both"/>
        <w:rPr>
          <w:rFonts w:cs="Calibri"/>
          <w:lang w:val="sr-Cyrl-RS"/>
        </w:rPr>
      </w:pPr>
      <w:r>
        <w:rPr>
          <w:rFonts w:eastAsia="MS Mincho" w:cs="Calibri"/>
          <w:lang w:val="sr-Cyrl-RS"/>
        </w:rPr>
        <w:t xml:space="preserve">Оператер  </w:t>
      </w:r>
      <w:r>
        <w:rPr>
          <w:rFonts w:cs="Calibri"/>
          <w:lang w:val="sr-Cyrl-RS"/>
        </w:rPr>
        <w:t>„</w:t>
      </w:r>
      <w:r>
        <w:rPr>
          <w:rFonts w:cs="Calibri"/>
          <w:lang w:val="sr-Latn-RS"/>
        </w:rPr>
        <w:t xml:space="preserve"> </w:t>
      </w:r>
      <w:r>
        <w:rPr>
          <w:rFonts w:cs="Calibri"/>
          <w:lang w:val="sr-Cyrl-RS"/>
        </w:rPr>
        <w:t xml:space="preserve">ДОО ПУТ-ИНВЕСТ ЗА ИЗВОЂЕЊЕ ГРАЂЕВИНСКИХ РАДОВА НОВИ САД“ са седиштем у Новом Саду </w:t>
      </w:r>
      <w:r w:rsidRPr="00640652">
        <w:rPr>
          <w:rFonts w:cs="Calibri"/>
          <w:b/>
          <w:lang w:val="sr-Cyrl-RS"/>
        </w:rPr>
        <w:t xml:space="preserve"> </w:t>
      </w:r>
      <w:r w:rsidRPr="00640652">
        <w:rPr>
          <w:rFonts w:cs="Calibri"/>
          <w:lang w:val="sr-Cyrl-RS"/>
        </w:rPr>
        <w:t>улица Георгија Кнежевића бр.3</w:t>
      </w:r>
      <w:r>
        <w:rPr>
          <w:rFonts w:cs="Calibri"/>
          <w:b/>
          <w:lang w:val="sr-Cyrl-RS"/>
        </w:rPr>
        <w:t xml:space="preserve"> </w:t>
      </w:r>
      <w:r>
        <w:rPr>
          <w:rFonts w:cs="Calibri"/>
          <w:lang w:val="sr-Cyrl-RS"/>
        </w:rPr>
        <w:t xml:space="preserve"> ,  је дана 14.07.2025.године  </w:t>
      </w:r>
      <w:r>
        <w:rPr>
          <w:rFonts w:cs="Calibri"/>
          <w:lang w:val="sr-Latn-CS"/>
        </w:rPr>
        <w:t xml:space="preserve"> поднео</w:t>
      </w:r>
      <w:r>
        <w:rPr>
          <w:rFonts w:cs="Calibri"/>
          <w:lang w:val="sr-Cyrl-RS"/>
        </w:rPr>
        <w:t xml:space="preserve"> Захтев за издавање дозволе за складиштење и третман неопасног отпада у Бачком Петровцу улица Железничка бр.2 на кат.парц.6900/2 КО Бачки Петровац Одељењу за привреду, урбанизам, комунално-стамбене и инспекцијске послове Општинске управе Општине Бачки Петровац.</w:t>
      </w:r>
    </w:p>
    <w:p w:rsidR="00166EEC" w:rsidRPr="00681BBB" w:rsidRDefault="00166EEC" w:rsidP="00166EEC">
      <w:pPr>
        <w:ind w:firstLine="708"/>
        <w:jc w:val="both"/>
        <w:rPr>
          <w:rFonts w:cs="Calibri"/>
          <w:lang w:val="sr-Cyrl-RS"/>
        </w:rPr>
      </w:pPr>
      <w:r w:rsidRPr="00681BBB">
        <w:rPr>
          <w:rFonts w:cs="Calibri"/>
          <w:lang w:val="sr-Cyrl-RS"/>
        </w:rPr>
        <w:t>У поступку издавања дозволе за складиштење неопасног отпада и третмана неопасног отпада узети су у обзир:</w:t>
      </w:r>
    </w:p>
    <w:p w:rsidR="00166EEC" w:rsidRDefault="00166EEC" w:rsidP="00166EEC">
      <w:pPr>
        <w:jc w:val="both"/>
        <w:rPr>
          <w:rFonts w:cs="Calibri"/>
          <w:color w:val="FF0000"/>
          <w:lang w:val="sr-Cyrl-RS"/>
        </w:rPr>
      </w:pPr>
      <w:r w:rsidRPr="00681BBB">
        <w:rPr>
          <w:rFonts w:cs="Calibri"/>
          <w:lang w:val="sr-Cyrl-RS"/>
        </w:rPr>
        <w:t>Захтев оператера за потребним подацима и доказима о уплаћеним административним таксама и документацијом</w:t>
      </w:r>
      <w:r w:rsidRPr="005A5188">
        <w:rPr>
          <w:rFonts w:cs="Calibri"/>
          <w:color w:val="FF0000"/>
          <w:lang w:val="sr-Cyrl-RS"/>
        </w:rPr>
        <w:t>:</w:t>
      </w:r>
    </w:p>
    <w:p w:rsidR="00166EEC" w:rsidRPr="00640652" w:rsidRDefault="00166EEC" w:rsidP="00166EEC">
      <w:pPr>
        <w:jc w:val="both"/>
        <w:rPr>
          <w:rFonts w:cs="Calibri"/>
          <w:lang w:val="sr-Cyrl-RS"/>
        </w:rPr>
      </w:pPr>
      <w:r w:rsidRPr="00681BBB">
        <w:rPr>
          <w:rFonts w:cs="Calibri"/>
          <w:color w:val="FF0000"/>
          <w:lang w:val="sr-Cyrl-RS"/>
        </w:rPr>
        <w:t xml:space="preserve"> </w:t>
      </w:r>
      <w:r w:rsidRPr="00640652">
        <w:rPr>
          <w:rFonts w:cs="Calibri"/>
          <w:lang w:val="sr-Cyrl-RS"/>
        </w:rPr>
        <w:t>Докази о регистрацији привредног субјекта у Регистру привредних субјеката Агенције за</w:t>
      </w:r>
    </w:p>
    <w:p w:rsidR="00166EEC" w:rsidRPr="00640652" w:rsidRDefault="00166EEC" w:rsidP="00166EEC">
      <w:pPr>
        <w:jc w:val="both"/>
        <w:rPr>
          <w:rFonts w:cs="Calibri"/>
          <w:lang w:val="sr-Latn-RS"/>
        </w:rPr>
      </w:pPr>
      <w:r w:rsidRPr="00640652">
        <w:rPr>
          <w:rFonts w:cs="Calibri"/>
          <w:lang w:val="sr-Cyrl-RS"/>
        </w:rPr>
        <w:t>привредне регистре, односно Извод из судског регистра за јавне установе, Подаци о квалификованом лицу одговорном за стручни рад у складу са чланом 31. Закона о</w:t>
      </w:r>
      <w:r w:rsidRPr="00640652">
        <w:rPr>
          <w:rFonts w:cs="Calibri"/>
          <w:lang w:val="sr-Latn-RS"/>
        </w:rPr>
        <w:t xml:space="preserve"> </w:t>
      </w:r>
      <w:r w:rsidRPr="00640652">
        <w:rPr>
          <w:rFonts w:cs="Calibri"/>
          <w:lang w:val="sr-Cyrl-RS"/>
        </w:rPr>
        <w:t xml:space="preserve">управљању отпадом </w:t>
      </w:r>
      <w:r w:rsidRPr="00640652">
        <w:rPr>
          <w:rFonts w:cs="Calibri"/>
          <w:lang w:val="sr-Latn-RS"/>
        </w:rPr>
        <w:t>(</w:t>
      </w:r>
      <w:r w:rsidRPr="00640652">
        <w:rPr>
          <w:rFonts w:cs="Calibri"/>
          <w:lang w:val="sr-Cyrl-RS"/>
        </w:rPr>
        <w:t>Службени гласник ;, бр. 36/09, 88/10 и 14/16 - у даљем тексту: Закон),фотокопије: М-образац, односно Потврда о поднетој пријави, промени и одјави на обавезносоцијално осигурање; радна книжица; диплому о стеченом образовању издата од стране надлежногоргана; уверење да стручно лице није кажњавано за било које кривично дело издато од страненадлежног органа, Одлука о именовању квалификованог лица одговорног за стручни рад), Радни план постројења за управљање отпадом, Сагласност на план заштите од удеса и план заштите од пожара ако је оператер у обавези да</w:t>
      </w:r>
      <w:r w:rsidRPr="00640652">
        <w:rPr>
          <w:rFonts w:cs="Calibri"/>
          <w:lang w:val="sr-Latn-RS"/>
        </w:rPr>
        <w:t xml:space="preserve"> </w:t>
      </w:r>
      <w:r w:rsidRPr="00640652">
        <w:rPr>
          <w:rFonts w:cs="Calibri"/>
          <w:lang w:val="sr-Cyrl-RS"/>
        </w:rPr>
        <w:t>такву сагласност прибави или правила заштите од пожара у зависности од категорије угрожености од</w:t>
      </w:r>
      <w:r w:rsidRPr="00640652">
        <w:rPr>
          <w:rFonts w:cs="Calibri"/>
          <w:lang w:val="sr-Latn-RS"/>
        </w:rPr>
        <w:t xml:space="preserve"> </w:t>
      </w:r>
      <w:r w:rsidRPr="00640652">
        <w:rPr>
          <w:rFonts w:cs="Calibri"/>
          <w:lang w:val="sr-Cyrl-RS"/>
        </w:rPr>
        <w:t>пожара, Програм основне обуке запослених из области заштите од пожара у складу са Законом</w:t>
      </w:r>
      <w:r w:rsidRPr="00640652">
        <w:rPr>
          <w:rFonts w:cs="Calibri"/>
          <w:lang w:val="sr-Latn-RS"/>
        </w:rPr>
        <w:t>,</w:t>
      </w:r>
      <w:r w:rsidRPr="00640652">
        <w:rPr>
          <w:rFonts w:cs="Calibri"/>
          <w:lang w:val="sr-Cyrl-RS"/>
        </w:rPr>
        <w:t xml:space="preserve"> План за затварање постројења, Изјава о методама третмана, односно поновног искоришћења или одлагања отпада, Изјава о методама третмана, односно поновног искоришћења и одлагања остатака из постројења</w:t>
      </w:r>
      <w:r w:rsidRPr="00640652">
        <w:rPr>
          <w:rFonts w:cs="Calibri"/>
          <w:lang w:val="sr-Latn-RS"/>
        </w:rPr>
        <w:t>,</w:t>
      </w:r>
      <w:r w:rsidRPr="00640652">
        <w:rPr>
          <w:rFonts w:cs="Calibri"/>
          <w:lang w:val="sr-Cyrl-RS"/>
        </w:rPr>
        <w:t>Сагласност на студију о процени утицаја на животну средину или студију о процени утицаја</w:t>
      </w:r>
      <w:r w:rsidRPr="00640652">
        <w:rPr>
          <w:rFonts w:cs="Calibri"/>
          <w:lang w:val="sr-Latn-RS"/>
        </w:rPr>
        <w:t xml:space="preserve"> </w:t>
      </w:r>
      <w:r w:rsidRPr="00640652">
        <w:rPr>
          <w:rFonts w:cs="Calibri"/>
          <w:lang w:val="sr-Cyrl-RS"/>
        </w:rPr>
        <w:t>затеченог стања или акт о ослобођењу од обавезе израде процене утицаја на животну средину, у</w:t>
      </w:r>
      <w:r w:rsidRPr="00640652">
        <w:rPr>
          <w:rFonts w:cs="Calibri"/>
          <w:lang w:val="sr-Latn-RS"/>
        </w:rPr>
        <w:t xml:space="preserve"> </w:t>
      </w:r>
      <w:r w:rsidRPr="00640652">
        <w:rPr>
          <w:rFonts w:cs="Calibri"/>
          <w:lang w:val="sr-Cyrl-RS"/>
        </w:rPr>
        <w:t>складу са Законом</w:t>
      </w:r>
      <w:r w:rsidRPr="00640652">
        <w:rPr>
          <w:rFonts w:cs="Calibri"/>
          <w:lang w:val="sr-Latn-RS"/>
        </w:rPr>
        <w:t xml:space="preserve">, </w:t>
      </w:r>
      <w:r w:rsidRPr="00640652">
        <w:rPr>
          <w:rFonts w:cs="Calibri"/>
          <w:lang w:val="sr-Cyrl-RS"/>
        </w:rPr>
        <w:t>употребна дозвола, препис листа непокретности, водна дозвола, решење о легализацији објекта),  Финансијске и друге гаранције, или одговарајуће осигурање за случај удеса или штетепричињене трећим лицима, Финансијске или друге гаранције којима се осигурава испуњавање услова из дозволе за</w:t>
      </w:r>
      <w:r w:rsidRPr="00640652">
        <w:rPr>
          <w:rFonts w:cs="Calibri"/>
          <w:lang w:val="sr-Latn-RS"/>
        </w:rPr>
        <w:t xml:space="preserve"> </w:t>
      </w:r>
      <w:r w:rsidRPr="00640652">
        <w:rPr>
          <w:rFonts w:cs="Calibri"/>
          <w:lang w:val="sr-Cyrl-RS"/>
        </w:rPr>
        <w:t>одлагање отпада на депоније, са роком важности за време рада депоније, укључујући процедуре</w:t>
      </w:r>
      <w:r w:rsidRPr="00640652">
        <w:rPr>
          <w:rFonts w:cs="Calibri"/>
          <w:lang w:val="sr-Latn-RS"/>
        </w:rPr>
        <w:t xml:space="preserve"> </w:t>
      </w:r>
      <w:r w:rsidRPr="00640652">
        <w:rPr>
          <w:rFonts w:cs="Calibri"/>
          <w:lang w:val="sr-Cyrl-RS"/>
        </w:rPr>
        <w:t>затварања депоније и одржавање након затварања у складу са чланом 30. Закона, Упутство о критеријумима и процедурама за прихватање или неприхватање отпада на депонију,План затварања и одржавања депоније после затварања у складу са чланом 30. Закона,Потврда о уплати одговарајуће прописане административне таксе.</w:t>
      </w:r>
    </w:p>
    <w:p w:rsidR="00166EEC" w:rsidRPr="00640652" w:rsidRDefault="00166EEC" w:rsidP="00166EEC">
      <w:pPr>
        <w:ind w:firstLine="708"/>
        <w:jc w:val="both"/>
        <w:rPr>
          <w:rFonts w:cs="Calibri"/>
          <w:lang w:val="sr-Cyrl-RS"/>
        </w:rPr>
      </w:pPr>
      <w:r w:rsidRPr="00640652">
        <w:rPr>
          <w:rFonts w:cs="Calibri"/>
          <w:lang w:val="sr-Cyrl-RS"/>
        </w:rPr>
        <w:lastRenderedPageBreak/>
        <w:t xml:space="preserve">Орган је приликом разматрања Захтева спровео прописани поступак сходно Закону о управљању отпадом </w:t>
      </w:r>
      <w:r w:rsidRPr="00640652">
        <w:rPr>
          <w:rFonts w:cs="Calibri"/>
        </w:rPr>
        <w:t xml:space="preserve"> („Службени гласник РС“, бр. 36/2009, 88/2010</w:t>
      </w:r>
      <w:r w:rsidRPr="00640652">
        <w:rPr>
          <w:rFonts w:cs="Calibri"/>
          <w:lang w:val="sr-Cyrl-RS"/>
        </w:rPr>
        <w:t>, 14/2016, 95/2018 - др. закон и 35/2023</w:t>
      </w:r>
      <w:r w:rsidRPr="00640652">
        <w:rPr>
          <w:rFonts w:cs="Calibri"/>
        </w:rPr>
        <w:t>)</w:t>
      </w:r>
      <w:r w:rsidRPr="00640652">
        <w:rPr>
          <w:rFonts w:cs="Calibri"/>
          <w:lang w:val="sr-Cyrl-RS"/>
        </w:rPr>
        <w:t>.</w:t>
      </w:r>
    </w:p>
    <w:p w:rsidR="00166EEC" w:rsidRPr="00640652" w:rsidRDefault="00166EEC" w:rsidP="00166EEC">
      <w:pPr>
        <w:ind w:firstLine="708"/>
        <w:jc w:val="both"/>
        <w:rPr>
          <w:rFonts w:cs="Calibri"/>
          <w:lang w:val="sr-Cyrl-RS"/>
        </w:rPr>
      </w:pPr>
      <w:r w:rsidRPr="00640652">
        <w:rPr>
          <w:rFonts w:cs="Calibri"/>
          <w:lang w:val="sr-Cyrl-RS"/>
        </w:rPr>
        <w:t>Надлежни орган је извршио и измену изгледа и садржаја дозволе за управљање отпадом по службеној дужноси ,у складу са Правилником о садржини и изгледу дозволе за управљање отпадом.</w:t>
      </w:r>
    </w:p>
    <w:p w:rsidR="00166EEC" w:rsidRPr="00A842CF" w:rsidRDefault="00166EEC" w:rsidP="00166EEC">
      <w:pPr>
        <w:ind w:firstLine="708"/>
        <w:jc w:val="both"/>
        <w:rPr>
          <w:rFonts w:cs="Calibri"/>
          <w:lang w:val="sr-Latn-RS"/>
        </w:rPr>
      </w:pPr>
      <w:r w:rsidRPr="00640652">
        <w:rPr>
          <w:rFonts w:cs="Calibri"/>
          <w:lang w:val="sr-Cyrl-RS"/>
        </w:rPr>
        <w:t xml:space="preserve">Након разматрања захтева била је обавештена јавност на веб страници општине Бачки Петровац и на огласној табли у општини дана 14.07.2025.године да је </w:t>
      </w:r>
      <w:r w:rsidRPr="00640652">
        <w:rPr>
          <w:rFonts w:eastAsia="MS Mincho" w:cs="Calibri"/>
          <w:lang w:val="sr-Cyrl-RS"/>
        </w:rPr>
        <w:t xml:space="preserve">oператер  </w:t>
      </w:r>
      <w:r w:rsidRPr="00640652">
        <w:rPr>
          <w:rFonts w:cs="Calibri"/>
          <w:lang w:val="sr-Cyrl-RS"/>
        </w:rPr>
        <w:t>„</w:t>
      </w:r>
      <w:r w:rsidRPr="00640652">
        <w:rPr>
          <w:rFonts w:cs="Calibri"/>
          <w:lang w:val="sr-Latn-RS"/>
        </w:rPr>
        <w:t xml:space="preserve"> </w:t>
      </w:r>
      <w:r w:rsidRPr="00640652">
        <w:rPr>
          <w:rFonts w:cs="Calibri"/>
          <w:lang w:val="sr-Cyrl-RS"/>
        </w:rPr>
        <w:t xml:space="preserve">ДОО ПУТ-ИНВЕСТ ЗА ИЗВОЂЕЊЕ ГРАЂЕВИНСКИХ РАДОВА НОВИ САД“ са седиштем у Новом Саду  улица Георгија Кнежевића бр.3, дана 14.07.2025.године је </w:t>
      </w:r>
      <w:r w:rsidRPr="00640652">
        <w:rPr>
          <w:rFonts w:cs="Calibri"/>
          <w:lang w:val="sr-Latn-CS"/>
        </w:rPr>
        <w:t xml:space="preserve"> поднео</w:t>
      </w:r>
      <w:r w:rsidRPr="00640652">
        <w:rPr>
          <w:rFonts w:cs="Calibri"/>
          <w:lang w:val="sr-Cyrl-RS"/>
        </w:rPr>
        <w:t xml:space="preserve"> Захтев за издавање дозволе за складиштење и третман неопасног отпада у Бачком Петровцу улица Железничка бр.2 на кат.парц.6900/2 КО Бачки Петровац Одељењу за привреду, урбанизам, комунално-стамбене и инспекцијске послове Општинске</w:t>
      </w:r>
      <w:r>
        <w:rPr>
          <w:rFonts w:cs="Calibri"/>
          <w:lang w:val="sr-Cyrl-RS"/>
        </w:rPr>
        <w:t xml:space="preserve"> управе Општине Бачки Петровац.</w:t>
      </w:r>
    </w:p>
    <w:p w:rsidR="00166EEC" w:rsidRPr="00640652" w:rsidRDefault="00166EEC" w:rsidP="00166EEC">
      <w:pPr>
        <w:ind w:firstLine="708"/>
        <w:jc w:val="both"/>
        <w:rPr>
          <w:rFonts w:cs="Calibri"/>
          <w:lang w:val="sr-Cyrl-RS"/>
        </w:rPr>
      </w:pPr>
      <w:r w:rsidRPr="00640652">
        <w:rPr>
          <w:rFonts w:cs="Calibri"/>
          <w:lang w:val="sr-Cyrl-RS"/>
        </w:rPr>
        <w:t>У вези поменутог обавештења заинтересована јавност није имала примедби.</w:t>
      </w:r>
    </w:p>
    <w:p w:rsidR="00166EEC" w:rsidRPr="00640652" w:rsidRDefault="00166EEC" w:rsidP="00166EEC">
      <w:pPr>
        <w:ind w:firstLine="708"/>
        <w:jc w:val="both"/>
        <w:rPr>
          <w:rFonts w:cs="Calibri"/>
          <w:lang w:val="sr-Cyrl-RS"/>
        </w:rPr>
      </w:pPr>
      <w:r w:rsidRPr="00640652">
        <w:rPr>
          <w:rFonts w:cs="Calibri"/>
          <w:lang w:val="sr-Cyrl-RS"/>
        </w:rPr>
        <w:t>Приликом разматрања документације  Одељење је узимајући у обзир докумнетацију коју је „</w:t>
      </w:r>
      <w:r w:rsidRPr="00640652">
        <w:rPr>
          <w:rFonts w:cs="Calibri"/>
          <w:lang w:val="sr-Latn-RS"/>
        </w:rPr>
        <w:t xml:space="preserve"> </w:t>
      </w:r>
      <w:r w:rsidRPr="00640652">
        <w:rPr>
          <w:rFonts w:cs="Calibri"/>
          <w:lang w:val="sr-Cyrl-RS"/>
        </w:rPr>
        <w:t>ДОО ПУТ-ИНВЕСТ ЗА ИЗВОЂЕЊЕ ГРАЂЕВИНСКИХ РАДОВА НОВИ САД“ са седиштем у Новом Саду , улица Георгија Кнежевића бр.3 (Регистрованог у Агенцији за привредне регистре матични број:</w:t>
      </w:r>
      <w:r w:rsidRPr="00640652">
        <w:rPr>
          <w:rFonts w:cs="Calibri"/>
          <w:lang w:val="sr-Latn-RS"/>
        </w:rPr>
        <w:t xml:space="preserve"> </w:t>
      </w:r>
      <w:r w:rsidRPr="00640652">
        <w:t>08677212</w:t>
      </w:r>
      <w:r w:rsidRPr="00640652">
        <w:rPr>
          <w:rFonts w:cs="Calibri"/>
          <w:lang w:val="sr-Cyrl-RS"/>
        </w:rPr>
        <w:t>, ПИБ</w:t>
      </w:r>
      <w:r w:rsidRPr="00640652">
        <w:rPr>
          <w:rFonts w:cs="Calibri"/>
          <w:lang w:val="sr-Latn-RS"/>
        </w:rPr>
        <w:t xml:space="preserve"> </w:t>
      </w:r>
      <w:r w:rsidRPr="00640652">
        <w:t>100398303</w:t>
      </w:r>
      <w:r w:rsidRPr="00640652">
        <w:rPr>
          <w:rFonts w:cs="Calibri"/>
          <w:lang w:val="sr-Cyrl-RS"/>
        </w:rPr>
        <w:t xml:space="preserve"> </w:t>
      </w:r>
      <w:r w:rsidRPr="00640652">
        <w:rPr>
          <w:rFonts w:cs="Calibri"/>
          <w:lang w:val="sr-Latn-RS"/>
        </w:rPr>
        <w:t xml:space="preserve"> </w:t>
      </w:r>
      <w:r w:rsidRPr="00640652">
        <w:rPr>
          <w:rFonts w:cs="Calibri"/>
          <w:lang w:val="sr-Cyrl-RS"/>
        </w:rPr>
        <w:t xml:space="preserve"> ,претежна делатност </w:t>
      </w:r>
      <w:r w:rsidRPr="00640652">
        <w:t xml:space="preserve">4221 – </w:t>
      </w:r>
      <w:r w:rsidRPr="00640652">
        <w:rPr>
          <w:lang w:val="sr-Cyrl-RS"/>
        </w:rPr>
        <w:t xml:space="preserve">изградња цевовода </w:t>
      </w:r>
      <w:r w:rsidRPr="00640652">
        <w:rPr>
          <w:rFonts w:cs="Calibri"/>
          <w:lang w:val="sr-Cyrl-RS"/>
        </w:rPr>
        <w:t>поднео уз захтев и спровело предвиђени поступак сходно</w:t>
      </w:r>
      <w:r w:rsidRPr="00640652">
        <w:rPr>
          <w:rFonts w:cs="Calibri"/>
          <w:b/>
          <w:lang w:val="sr-Cyrl-RS"/>
        </w:rPr>
        <w:t xml:space="preserve"> </w:t>
      </w:r>
      <w:r w:rsidRPr="00640652">
        <w:rPr>
          <w:rFonts w:cs="Calibri"/>
          <w:lang w:val="sr-Cyrl-RS"/>
        </w:rPr>
        <w:t xml:space="preserve">Закону о управљању отпадом </w:t>
      </w:r>
      <w:r w:rsidRPr="00640652">
        <w:rPr>
          <w:rFonts w:cs="Calibri"/>
        </w:rPr>
        <w:t xml:space="preserve"> („Службени гласник РС“, бр. 36/2009, 88/2010</w:t>
      </w:r>
      <w:r w:rsidRPr="00640652">
        <w:rPr>
          <w:rFonts w:cs="Calibri"/>
          <w:lang w:val="sr-Cyrl-RS"/>
        </w:rPr>
        <w:t>, 14/2016, 95/2018 - др. закон и 35/2023</w:t>
      </w:r>
      <w:r w:rsidRPr="00640652">
        <w:rPr>
          <w:rFonts w:cs="Calibri"/>
        </w:rPr>
        <w:t>)</w:t>
      </w:r>
      <w:r w:rsidRPr="00640652">
        <w:rPr>
          <w:rFonts w:cs="Calibri"/>
          <w:lang w:val="sr-Cyrl-RS"/>
        </w:rPr>
        <w:t>,утврђено је да су се стекли услови за доношење Решења за издавање дозволе за складиштење и третман неопасног отпада, те да од 15.09.2025.године„</w:t>
      </w:r>
      <w:r w:rsidRPr="00640652">
        <w:rPr>
          <w:rFonts w:cs="Calibri"/>
          <w:lang w:val="sr-Latn-RS"/>
        </w:rPr>
        <w:t xml:space="preserve"> </w:t>
      </w:r>
      <w:r w:rsidRPr="00640652">
        <w:rPr>
          <w:rFonts w:cs="Calibri"/>
          <w:lang w:val="sr-Cyrl-RS"/>
        </w:rPr>
        <w:t>ДОО ПУТ-ИНВЕСТ ЗА ИЗВОЂЕЊЕ ГРАЂЕВИНСКИХ РАДОВА НОВИ САД“ са седиштем у Новом Саду , улица Георгија Кнежевића бр.3 (Регистрованог у Агенцији за привредне регистре матични број:</w:t>
      </w:r>
      <w:r w:rsidRPr="00640652">
        <w:rPr>
          <w:rFonts w:cs="Calibri"/>
          <w:lang w:val="sr-Latn-RS"/>
        </w:rPr>
        <w:t xml:space="preserve"> </w:t>
      </w:r>
      <w:r w:rsidRPr="00640652">
        <w:t>08677212</w:t>
      </w:r>
      <w:r w:rsidRPr="00640652">
        <w:rPr>
          <w:rFonts w:cs="Calibri"/>
          <w:lang w:val="sr-Cyrl-RS"/>
        </w:rPr>
        <w:t>, ПИБ</w:t>
      </w:r>
      <w:r w:rsidRPr="00640652">
        <w:rPr>
          <w:rFonts w:cs="Calibri"/>
          <w:lang w:val="sr-Latn-RS"/>
        </w:rPr>
        <w:t xml:space="preserve"> </w:t>
      </w:r>
      <w:r w:rsidRPr="00640652">
        <w:t>100398303</w:t>
      </w:r>
      <w:r w:rsidRPr="00640652">
        <w:rPr>
          <w:rFonts w:cs="Calibri"/>
          <w:lang w:val="sr-Cyrl-RS"/>
        </w:rPr>
        <w:t xml:space="preserve"> </w:t>
      </w:r>
      <w:r w:rsidRPr="00640652">
        <w:rPr>
          <w:rFonts w:cs="Calibri"/>
          <w:lang w:val="sr-Latn-RS"/>
        </w:rPr>
        <w:t xml:space="preserve"> </w:t>
      </w:r>
      <w:r w:rsidRPr="00640652">
        <w:rPr>
          <w:rFonts w:cs="Calibri"/>
          <w:lang w:val="sr-Cyrl-RS"/>
        </w:rPr>
        <w:t xml:space="preserve"> ,претежна делатност </w:t>
      </w:r>
      <w:r w:rsidRPr="00640652">
        <w:t xml:space="preserve">4221 – </w:t>
      </w:r>
      <w:r w:rsidRPr="00640652">
        <w:rPr>
          <w:lang w:val="sr-Cyrl-RS"/>
        </w:rPr>
        <w:t xml:space="preserve">изградња цевовода </w:t>
      </w:r>
      <w:r w:rsidRPr="00640652">
        <w:rPr>
          <w:rFonts w:cs="Calibri"/>
          <w:lang w:val="sr-Cyrl-RS"/>
        </w:rPr>
        <w:t>) се уписује у Регистар издатих дозвола за управљање отпадом под редним бројем 0020 који води  Одељењу за привреду, урбанизам, комунално-стамбене и инспекцијске послове Општинске управе Општине Бачки Петровац.</w:t>
      </w:r>
    </w:p>
    <w:p w:rsidR="00166EEC" w:rsidRPr="00640652" w:rsidRDefault="00166EEC" w:rsidP="00166EEC">
      <w:pPr>
        <w:ind w:firstLine="708"/>
        <w:jc w:val="both"/>
        <w:rPr>
          <w:rFonts w:cs="Calibri"/>
          <w:lang w:val="sr-Cyrl-RS"/>
        </w:rPr>
      </w:pPr>
      <w:r w:rsidRPr="00640652">
        <w:rPr>
          <w:rFonts w:cs="Calibri"/>
          <w:b/>
          <w:lang w:val="sr-Cyrl-RS"/>
        </w:rPr>
        <w:t xml:space="preserve"> </w:t>
      </w:r>
      <w:r w:rsidRPr="00640652">
        <w:rPr>
          <w:rFonts w:cs="Calibri"/>
          <w:lang w:val="sr-Cyrl-RS"/>
        </w:rPr>
        <w:t>Због свега горе наведеног одлучено је као у диспозитиву решења.</w:t>
      </w:r>
    </w:p>
    <w:p w:rsidR="00166EEC" w:rsidRPr="00640652" w:rsidRDefault="00166EEC" w:rsidP="00166EEC">
      <w:pPr>
        <w:jc w:val="both"/>
        <w:rPr>
          <w:rFonts w:cs="Calibri"/>
          <w:lang w:val="sr-Cyrl-RS"/>
        </w:rPr>
      </w:pPr>
    </w:p>
    <w:p w:rsidR="00166EEC" w:rsidRDefault="00166EEC" w:rsidP="00166EEC">
      <w:pPr>
        <w:rPr>
          <w:rFonts w:eastAsia="Times New Roman" w:cstheme="minorHAnsi"/>
          <w:b/>
          <w:color w:val="000000"/>
          <w:sz w:val="24"/>
          <w:szCs w:val="24"/>
        </w:rPr>
      </w:pPr>
    </w:p>
    <w:p w:rsidR="00830E87" w:rsidRDefault="00830E87"/>
    <w:sectPr w:rsidR="00830E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EE"/>
    <w:family w:val="swiss"/>
    <w:pitch w:val="default"/>
    <w:sig w:usb0="00000000" w:usb1="00000000"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9238B"/>
    <w:multiLevelType w:val="hybridMultilevel"/>
    <w:tmpl w:val="C142B0B0"/>
    <w:lvl w:ilvl="0" w:tplc="34A2B69A">
      <w:start w:val="1"/>
      <w:numFmt w:val="bullet"/>
      <w:lvlText w:val="-"/>
      <w:lvlJc w:val="left"/>
      <w:pPr>
        <w:ind w:left="450" w:hanging="360"/>
      </w:pPr>
      <w:rPr>
        <w:rFonts w:ascii="Calibri" w:eastAsia="Calibri" w:hAnsi="Calibri" w:cs="Times New Roman" w:hint="default"/>
      </w:rPr>
    </w:lvl>
    <w:lvl w:ilvl="1" w:tplc="241A0003">
      <w:start w:val="1"/>
      <w:numFmt w:val="bullet"/>
      <w:lvlText w:val="o"/>
      <w:lvlJc w:val="left"/>
      <w:pPr>
        <w:ind w:left="1170" w:hanging="360"/>
      </w:pPr>
      <w:rPr>
        <w:rFonts w:ascii="Courier New" w:hAnsi="Courier New" w:cs="Courier New" w:hint="default"/>
      </w:rPr>
    </w:lvl>
    <w:lvl w:ilvl="2" w:tplc="241A0005">
      <w:start w:val="1"/>
      <w:numFmt w:val="bullet"/>
      <w:lvlText w:val=""/>
      <w:lvlJc w:val="left"/>
      <w:pPr>
        <w:ind w:left="1890" w:hanging="360"/>
      </w:pPr>
      <w:rPr>
        <w:rFonts w:ascii="Wingdings" w:hAnsi="Wingdings" w:hint="default"/>
      </w:rPr>
    </w:lvl>
    <w:lvl w:ilvl="3" w:tplc="241A0001">
      <w:start w:val="1"/>
      <w:numFmt w:val="bullet"/>
      <w:lvlText w:val=""/>
      <w:lvlJc w:val="left"/>
      <w:pPr>
        <w:ind w:left="2610" w:hanging="360"/>
      </w:pPr>
      <w:rPr>
        <w:rFonts w:ascii="Symbol" w:hAnsi="Symbol" w:hint="default"/>
      </w:rPr>
    </w:lvl>
    <w:lvl w:ilvl="4" w:tplc="241A0003">
      <w:start w:val="1"/>
      <w:numFmt w:val="bullet"/>
      <w:lvlText w:val="o"/>
      <w:lvlJc w:val="left"/>
      <w:pPr>
        <w:ind w:left="3330" w:hanging="360"/>
      </w:pPr>
      <w:rPr>
        <w:rFonts w:ascii="Courier New" w:hAnsi="Courier New" w:cs="Courier New" w:hint="default"/>
      </w:rPr>
    </w:lvl>
    <w:lvl w:ilvl="5" w:tplc="241A0005">
      <w:start w:val="1"/>
      <w:numFmt w:val="bullet"/>
      <w:lvlText w:val=""/>
      <w:lvlJc w:val="left"/>
      <w:pPr>
        <w:ind w:left="4050" w:hanging="360"/>
      </w:pPr>
      <w:rPr>
        <w:rFonts w:ascii="Wingdings" w:hAnsi="Wingdings" w:hint="default"/>
      </w:rPr>
    </w:lvl>
    <w:lvl w:ilvl="6" w:tplc="241A0001">
      <w:start w:val="1"/>
      <w:numFmt w:val="bullet"/>
      <w:lvlText w:val=""/>
      <w:lvlJc w:val="left"/>
      <w:pPr>
        <w:ind w:left="4770" w:hanging="360"/>
      </w:pPr>
      <w:rPr>
        <w:rFonts w:ascii="Symbol" w:hAnsi="Symbol" w:hint="default"/>
      </w:rPr>
    </w:lvl>
    <w:lvl w:ilvl="7" w:tplc="241A0003">
      <w:start w:val="1"/>
      <w:numFmt w:val="bullet"/>
      <w:lvlText w:val="o"/>
      <w:lvlJc w:val="left"/>
      <w:pPr>
        <w:ind w:left="5490" w:hanging="360"/>
      </w:pPr>
      <w:rPr>
        <w:rFonts w:ascii="Courier New" w:hAnsi="Courier New" w:cs="Courier New" w:hint="default"/>
      </w:rPr>
    </w:lvl>
    <w:lvl w:ilvl="8" w:tplc="241A0005">
      <w:start w:val="1"/>
      <w:numFmt w:val="bullet"/>
      <w:lvlText w:val=""/>
      <w:lvlJc w:val="left"/>
      <w:pPr>
        <w:ind w:left="6210" w:hanging="360"/>
      </w:pPr>
      <w:rPr>
        <w:rFonts w:ascii="Wingdings" w:hAnsi="Wingdings" w:hint="default"/>
      </w:rPr>
    </w:lvl>
  </w:abstractNum>
  <w:abstractNum w:abstractNumId="1" w15:restartNumberingAfterBreak="0">
    <w:nsid w:val="447D4240"/>
    <w:multiLevelType w:val="multilevel"/>
    <w:tmpl w:val="447D4240"/>
    <w:lvl w:ilvl="0">
      <w:start w:val="1"/>
      <w:numFmt w:val="decimal"/>
      <w:lvlText w:val="%1."/>
      <w:lvlJc w:val="left"/>
      <w:pPr>
        <w:ind w:left="502" w:hanging="360"/>
      </w:pPr>
      <w:rPr>
        <w:rFonts w:ascii="Aptos" w:hAnsi="Aptos" w:hint="default"/>
        <w:b/>
        <w:i w:val="0"/>
        <w:sz w:val="22"/>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EEC"/>
    <w:rsid w:val="00166EEC"/>
    <w:rsid w:val="00830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6046"/>
  <w15:chartTrackingRefBased/>
  <w15:docId w15:val="{A070DFEE-3326-4089-816D-3A061329F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EEC"/>
    <w:pPr>
      <w:spacing w:line="254" w:lineRule="auto"/>
    </w:pPr>
  </w:style>
  <w:style w:type="paragraph" w:styleId="Heading2">
    <w:name w:val="heading 2"/>
    <w:basedOn w:val="Normal"/>
    <w:next w:val="Normal"/>
    <w:link w:val="Heading2Char"/>
    <w:uiPriority w:val="9"/>
    <w:semiHidden/>
    <w:unhideWhenUsed/>
    <w:qFormat/>
    <w:rsid w:val="00166EEC"/>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bidi="en-US"/>
    </w:rPr>
  </w:style>
  <w:style w:type="paragraph" w:styleId="Heading3">
    <w:name w:val="heading 3"/>
    <w:basedOn w:val="Normal"/>
    <w:link w:val="Heading3Char"/>
    <w:uiPriority w:val="9"/>
    <w:qFormat/>
    <w:rsid w:val="00166E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66EEC"/>
    <w:rPr>
      <w:rFonts w:asciiTheme="majorHAnsi" w:eastAsiaTheme="majorEastAsia" w:hAnsiTheme="majorHAnsi" w:cstheme="majorBidi"/>
      <w:color w:val="2E74B5" w:themeColor="accent1" w:themeShade="BF"/>
      <w:sz w:val="26"/>
      <w:szCs w:val="26"/>
      <w:lang w:bidi="en-US"/>
    </w:rPr>
  </w:style>
  <w:style w:type="character" w:customStyle="1" w:styleId="Heading3Char">
    <w:name w:val="Heading 3 Char"/>
    <w:basedOn w:val="DefaultParagraphFont"/>
    <w:link w:val="Heading3"/>
    <w:uiPriority w:val="9"/>
    <w:rsid w:val="00166EEC"/>
    <w:rPr>
      <w:rFonts w:ascii="Times New Roman" w:eastAsia="Times New Roman" w:hAnsi="Times New Roman" w:cs="Times New Roman"/>
      <w:b/>
      <w:bCs/>
      <w:sz w:val="27"/>
      <w:szCs w:val="27"/>
    </w:rPr>
  </w:style>
  <w:style w:type="character" w:styleId="Hyperlink">
    <w:name w:val="Hyperlink"/>
    <w:uiPriority w:val="99"/>
    <w:semiHidden/>
    <w:unhideWhenUsed/>
    <w:rsid w:val="00166EEC"/>
    <w:rPr>
      <w:color w:val="0563C1"/>
      <w:u w:val="single"/>
    </w:rPr>
  </w:style>
  <w:style w:type="character" w:styleId="Emphasis">
    <w:name w:val="Emphasis"/>
    <w:qFormat/>
    <w:rsid w:val="00166EEC"/>
    <w:rPr>
      <w:rFonts w:ascii="Calibri" w:hAnsi="Calibri" w:cs="Calibri" w:hint="default"/>
      <w:b/>
      <w:bCs w:val="0"/>
      <w:i/>
      <w:iCs/>
    </w:rPr>
  </w:style>
  <w:style w:type="paragraph" w:styleId="NoSpacing">
    <w:name w:val="No Spacing"/>
    <w:basedOn w:val="Normal"/>
    <w:uiPriority w:val="1"/>
    <w:qFormat/>
    <w:rsid w:val="00166EEC"/>
    <w:pPr>
      <w:spacing w:after="0" w:line="240" w:lineRule="auto"/>
    </w:pPr>
    <w:rPr>
      <w:rFonts w:ascii="Calibri" w:eastAsia="Calibri" w:hAnsi="Calibri" w:cs="Times New Roman"/>
      <w:sz w:val="24"/>
      <w:szCs w:val="32"/>
      <w:lang w:bidi="en-US"/>
    </w:rPr>
  </w:style>
  <w:style w:type="character" w:customStyle="1" w:styleId="ListParagraphChar">
    <w:name w:val="List Paragraph Char"/>
    <w:aliases w:val="kao 5 Char"/>
    <w:link w:val="ListParagraph"/>
    <w:uiPriority w:val="34"/>
    <w:locked/>
    <w:rsid w:val="00166EEC"/>
    <w:rPr>
      <w:sz w:val="24"/>
      <w:szCs w:val="24"/>
      <w:lang w:bidi="en-US"/>
    </w:rPr>
  </w:style>
  <w:style w:type="paragraph" w:styleId="ListParagraph">
    <w:name w:val="List Paragraph"/>
    <w:aliases w:val="kao 5"/>
    <w:basedOn w:val="Normal"/>
    <w:link w:val="ListParagraphChar"/>
    <w:uiPriority w:val="34"/>
    <w:qFormat/>
    <w:rsid w:val="00166EEC"/>
    <w:pPr>
      <w:spacing w:after="0" w:line="240" w:lineRule="auto"/>
      <w:ind w:left="720"/>
      <w:contextualSpacing/>
    </w:pPr>
    <w:rPr>
      <w:sz w:val="24"/>
      <w:szCs w:val="24"/>
      <w:lang w:bidi="en-US"/>
    </w:rPr>
  </w:style>
  <w:style w:type="paragraph" w:customStyle="1" w:styleId="basic-paragraph">
    <w:name w:val="basic-paragraph"/>
    <w:basedOn w:val="Normal"/>
    <w:rsid w:val="00166EEC"/>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styleId="Strong">
    <w:name w:val="Strong"/>
    <w:basedOn w:val="DefaultParagraphFont"/>
    <w:uiPriority w:val="22"/>
    <w:qFormat/>
    <w:rsid w:val="00166EEC"/>
    <w:rPr>
      <w:b/>
      <w:bCs/>
    </w:rPr>
  </w:style>
  <w:style w:type="character" w:customStyle="1" w:styleId="ng-star-inserted">
    <w:name w:val="ng-star-inserted"/>
    <w:basedOn w:val="DefaultParagraphFont"/>
    <w:rsid w:val="00166EEC"/>
  </w:style>
  <w:style w:type="table" w:styleId="TableGrid">
    <w:name w:val="Table Grid"/>
    <w:basedOn w:val="TableNormal"/>
    <w:uiPriority w:val="39"/>
    <w:qFormat/>
    <w:rsid w:val="00166EEC"/>
    <w:pPr>
      <w:spacing w:after="0" w:line="240" w:lineRule="auto"/>
      <w:ind w:firstLine="1418"/>
      <w:jc w:val="both"/>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166E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166EEC"/>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166EEC"/>
    <w:pPr>
      <w:spacing w:after="120" w:line="240" w:lineRule="auto"/>
      <w:ind w:left="360"/>
    </w:pPr>
    <w:rPr>
      <w:rFonts w:ascii="Calibri" w:eastAsia="Calibri" w:hAnsi="Calibri" w:cs="Times New Roman"/>
      <w:sz w:val="24"/>
      <w:szCs w:val="24"/>
      <w:lang w:bidi="en-US"/>
    </w:rPr>
  </w:style>
  <w:style w:type="character" w:customStyle="1" w:styleId="BodyTextIndentChar">
    <w:name w:val="Body Text Indent Char"/>
    <w:basedOn w:val="DefaultParagraphFont"/>
    <w:link w:val="BodyTextIndent"/>
    <w:uiPriority w:val="99"/>
    <w:semiHidden/>
    <w:rsid w:val="00166EEC"/>
    <w:rPr>
      <w:rFonts w:ascii="Calibri" w:eastAsia="Calibri" w:hAnsi="Calibri" w:cs="Times New Roman"/>
      <w:sz w:val="24"/>
      <w:szCs w:val="24"/>
      <w:lang w:bidi="en-US"/>
    </w:rPr>
  </w:style>
  <w:style w:type="paragraph" w:styleId="BalloonText">
    <w:name w:val="Balloon Text"/>
    <w:basedOn w:val="Normal"/>
    <w:link w:val="BalloonTextChar"/>
    <w:uiPriority w:val="99"/>
    <w:semiHidden/>
    <w:unhideWhenUsed/>
    <w:rsid w:val="00166EEC"/>
    <w:pPr>
      <w:spacing w:after="0" w:line="240" w:lineRule="auto"/>
    </w:pPr>
    <w:rPr>
      <w:rFonts w:ascii="Segoe UI" w:eastAsia="Calibri" w:hAnsi="Segoe UI" w:cs="Segoe UI"/>
      <w:sz w:val="18"/>
      <w:szCs w:val="18"/>
      <w:lang w:bidi="en-US"/>
    </w:rPr>
  </w:style>
  <w:style w:type="character" w:customStyle="1" w:styleId="BalloonTextChar">
    <w:name w:val="Balloon Text Char"/>
    <w:basedOn w:val="DefaultParagraphFont"/>
    <w:link w:val="BalloonText"/>
    <w:uiPriority w:val="99"/>
    <w:semiHidden/>
    <w:rsid w:val="00166EEC"/>
    <w:rPr>
      <w:rFonts w:ascii="Segoe UI" w:eastAsia="Calibr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5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ackipetrovac.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23</Pages>
  <Words>6945</Words>
  <Characters>39593</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Milina. Turanová</dc:creator>
  <cp:keywords/>
  <dc:description/>
  <cp:lastModifiedBy>Tatiana Milina. Turanová</cp:lastModifiedBy>
  <cp:revision>1</cp:revision>
  <dcterms:created xsi:type="dcterms:W3CDTF">2025-09-18T10:19:00Z</dcterms:created>
  <dcterms:modified xsi:type="dcterms:W3CDTF">2025-09-18T10:27:00Z</dcterms:modified>
</cp:coreProperties>
</file>